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476"/>
        <w:gridCol w:w="1246"/>
        <w:gridCol w:w="1042"/>
        <w:gridCol w:w="4590"/>
        <w:gridCol w:w="4320"/>
      </w:tblGrid>
      <w:tr w:rsidR="00970BE9" w:rsidRPr="00CE443C" w14:paraId="3F0BBFDA" w14:textId="77777777" w:rsidTr="004B2E03">
        <w:tc>
          <w:tcPr>
            <w:tcW w:w="9753" w:type="dxa"/>
            <w:gridSpan w:val="5"/>
          </w:tcPr>
          <w:p w14:paraId="63EB910F" w14:textId="77777777" w:rsidR="00970BE9" w:rsidRPr="00CE443C" w:rsidRDefault="00970BE9" w:rsidP="00CE443C">
            <w:pPr>
              <w:spacing w:after="0" w:line="240" w:lineRule="auto"/>
              <w:jc w:val="center"/>
              <w:rPr>
                <w:sz w:val="24"/>
                <w:szCs w:val="24"/>
              </w:rPr>
            </w:pPr>
            <w:r w:rsidRPr="00CE443C">
              <w:rPr>
                <w:sz w:val="24"/>
                <w:szCs w:val="24"/>
              </w:rPr>
              <w:t>PRE-PROPOSAL INQUIRY</w:t>
            </w:r>
            <w:r>
              <w:rPr>
                <w:sz w:val="24"/>
                <w:szCs w:val="24"/>
              </w:rPr>
              <w:t xml:space="preserve"> ATTACHMENT </w:t>
            </w:r>
          </w:p>
        </w:tc>
        <w:tc>
          <w:tcPr>
            <w:tcW w:w="4320" w:type="dxa"/>
          </w:tcPr>
          <w:p w14:paraId="5F28E5FB" w14:textId="77777777" w:rsidR="00970BE9" w:rsidRPr="00CE443C" w:rsidRDefault="00970BE9" w:rsidP="00CE443C">
            <w:pPr>
              <w:spacing w:after="0" w:line="240" w:lineRule="auto"/>
              <w:jc w:val="center"/>
              <w:rPr>
                <w:sz w:val="24"/>
                <w:szCs w:val="24"/>
              </w:rPr>
            </w:pPr>
          </w:p>
        </w:tc>
      </w:tr>
      <w:tr w:rsidR="00970BE9" w:rsidRPr="00CE443C" w14:paraId="0A69D433" w14:textId="77777777" w:rsidTr="004B2E03">
        <w:tc>
          <w:tcPr>
            <w:tcW w:w="9753" w:type="dxa"/>
            <w:gridSpan w:val="5"/>
          </w:tcPr>
          <w:p w14:paraId="40CBD6BA" w14:textId="5D35AC2E" w:rsidR="00970BE9" w:rsidRPr="00CE443C" w:rsidRDefault="00970BE9" w:rsidP="009916EA">
            <w:pPr>
              <w:spacing w:after="0" w:line="240" w:lineRule="auto"/>
              <w:rPr>
                <w:sz w:val="24"/>
                <w:szCs w:val="24"/>
              </w:rPr>
            </w:pPr>
            <w:r>
              <w:rPr>
                <w:sz w:val="24"/>
                <w:szCs w:val="24"/>
              </w:rPr>
              <w:t xml:space="preserve">Solicitation Number: </w:t>
            </w:r>
            <w:r w:rsidR="007E644B" w:rsidRPr="007E644B">
              <w:rPr>
                <w:sz w:val="24"/>
                <w:szCs w:val="24"/>
              </w:rPr>
              <w:t>N4008519F4464</w:t>
            </w:r>
            <w:r w:rsidR="00D00B8E">
              <w:rPr>
                <w:sz w:val="24"/>
                <w:szCs w:val="24"/>
              </w:rPr>
              <w:t xml:space="preserve">- RFP </w:t>
            </w:r>
            <w:r w:rsidR="00414588">
              <w:rPr>
                <w:sz w:val="24"/>
                <w:szCs w:val="24"/>
              </w:rPr>
              <w:t>1</w:t>
            </w:r>
            <w:r w:rsidR="00FB4620">
              <w:rPr>
                <w:sz w:val="24"/>
                <w:szCs w:val="24"/>
              </w:rPr>
              <w:t>9-</w:t>
            </w:r>
            <w:r w:rsidR="00EB37FF">
              <w:rPr>
                <w:sz w:val="24"/>
                <w:szCs w:val="24"/>
              </w:rPr>
              <w:t>00</w:t>
            </w:r>
            <w:r w:rsidR="00036623">
              <w:rPr>
                <w:sz w:val="24"/>
                <w:szCs w:val="24"/>
              </w:rPr>
              <w:t>79</w:t>
            </w:r>
          </w:p>
        </w:tc>
        <w:tc>
          <w:tcPr>
            <w:tcW w:w="4320" w:type="dxa"/>
          </w:tcPr>
          <w:p w14:paraId="66F970D0" w14:textId="6C80AB2C" w:rsidR="00970BE9" w:rsidRDefault="008B4F8C" w:rsidP="00BA619A">
            <w:pPr>
              <w:spacing w:after="0" w:line="240" w:lineRule="auto"/>
              <w:rPr>
                <w:sz w:val="24"/>
                <w:szCs w:val="24"/>
              </w:rPr>
            </w:pPr>
            <w:r>
              <w:rPr>
                <w:sz w:val="24"/>
                <w:szCs w:val="24"/>
              </w:rPr>
              <w:t>Contractor:  ECC</w:t>
            </w:r>
          </w:p>
        </w:tc>
      </w:tr>
      <w:tr w:rsidR="00970BE9" w:rsidRPr="00CE443C" w14:paraId="436001F3" w14:textId="77777777" w:rsidTr="004B2E03">
        <w:tc>
          <w:tcPr>
            <w:tcW w:w="9753" w:type="dxa"/>
            <w:gridSpan w:val="5"/>
          </w:tcPr>
          <w:p w14:paraId="18FE6CF1" w14:textId="59BA1AF0" w:rsidR="00970BE9" w:rsidRPr="00CE443C" w:rsidRDefault="00036623" w:rsidP="00CE443C">
            <w:pPr>
              <w:spacing w:after="0" w:line="240" w:lineRule="auto"/>
              <w:rPr>
                <w:sz w:val="24"/>
                <w:szCs w:val="24"/>
              </w:rPr>
            </w:pPr>
            <w:r>
              <w:rPr>
                <w:sz w:val="24"/>
                <w:szCs w:val="24"/>
              </w:rPr>
              <w:t>Electrical Distribution and PV Repair</w:t>
            </w:r>
          </w:p>
        </w:tc>
        <w:tc>
          <w:tcPr>
            <w:tcW w:w="4320" w:type="dxa"/>
          </w:tcPr>
          <w:p w14:paraId="73A606CE" w14:textId="77777777" w:rsidR="00970BE9" w:rsidRPr="00CE443C" w:rsidRDefault="00970BE9" w:rsidP="00CE443C">
            <w:pPr>
              <w:spacing w:after="0" w:line="240" w:lineRule="auto"/>
              <w:rPr>
                <w:sz w:val="24"/>
                <w:szCs w:val="24"/>
              </w:rPr>
            </w:pPr>
          </w:p>
        </w:tc>
      </w:tr>
      <w:tr w:rsidR="00970BE9" w:rsidRPr="00CE443C" w14:paraId="6EA358AD" w14:textId="77777777" w:rsidTr="004B2E03">
        <w:tc>
          <w:tcPr>
            <w:tcW w:w="9753" w:type="dxa"/>
            <w:gridSpan w:val="5"/>
          </w:tcPr>
          <w:p w14:paraId="55379D85" w14:textId="5B3700BD" w:rsidR="00970BE9" w:rsidRPr="00CE443C" w:rsidRDefault="00970BE9" w:rsidP="00CE443C">
            <w:pPr>
              <w:spacing w:after="0" w:line="240" w:lineRule="auto"/>
            </w:pPr>
            <w:r w:rsidRPr="00CE443C">
              <w:t xml:space="preserve">Contractor POC (Name and email):  </w:t>
            </w:r>
            <w:r w:rsidR="008B4F8C">
              <w:t>Brock Trubiano</w:t>
            </w:r>
          </w:p>
        </w:tc>
        <w:tc>
          <w:tcPr>
            <w:tcW w:w="4320" w:type="dxa"/>
          </w:tcPr>
          <w:p w14:paraId="51A2D3C7" w14:textId="4534889A" w:rsidR="00970BE9" w:rsidRPr="00CE443C" w:rsidRDefault="008B4F8C" w:rsidP="00CE443C">
            <w:pPr>
              <w:spacing w:after="0" w:line="240" w:lineRule="auto"/>
            </w:pPr>
            <w:r>
              <w:t>ftrubiano</w:t>
            </w:r>
            <w:r w:rsidR="00D00B8E">
              <w:t>@ecc.net</w:t>
            </w:r>
          </w:p>
        </w:tc>
      </w:tr>
      <w:tr w:rsidR="00970BE9" w:rsidRPr="00CE443C" w14:paraId="29659A45" w14:textId="77777777" w:rsidTr="004B2E03">
        <w:tc>
          <w:tcPr>
            <w:tcW w:w="9753" w:type="dxa"/>
            <w:gridSpan w:val="5"/>
          </w:tcPr>
          <w:p w14:paraId="0B8DC775" w14:textId="77777777" w:rsidR="00970BE9" w:rsidRPr="005232D3" w:rsidRDefault="00970BE9" w:rsidP="005232D3">
            <w:pPr>
              <w:spacing w:after="0" w:line="240" w:lineRule="auto"/>
              <w:rPr>
                <w:b/>
              </w:rPr>
            </w:pPr>
            <w:r>
              <w:t xml:space="preserve">Instructions:  </w:t>
            </w:r>
            <w:r w:rsidRPr="003C5E47">
              <w:rPr>
                <w:b/>
                <w:color w:val="FF0000"/>
                <w:u w:val="single"/>
              </w:rPr>
              <w:t>DO NOT</w:t>
            </w:r>
            <w:r>
              <w:t xml:space="preserve"> </w:t>
            </w:r>
            <w:r w:rsidRPr="003C5E47">
              <w:rPr>
                <w:color w:val="FF0000"/>
                <w:u w:val="single"/>
              </w:rPr>
              <w:t>submit in PDF format.</w:t>
            </w:r>
            <w:r>
              <w:t xml:space="preserve">     </w:t>
            </w:r>
            <w:r w:rsidRPr="003C5E47">
              <w:rPr>
                <w:b/>
                <w:color w:val="0070C0"/>
                <w:u w:val="single"/>
              </w:rPr>
              <w:t>DO submit as a word document</w:t>
            </w:r>
          </w:p>
        </w:tc>
        <w:tc>
          <w:tcPr>
            <w:tcW w:w="4320" w:type="dxa"/>
          </w:tcPr>
          <w:p w14:paraId="5929887A" w14:textId="77777777" w:rsidR="00970BE9" w:rsidRDefault="00970BE9" w:rsidP="005232D3">
            <w:pPr>
              <w:spacing w:after="0" w:line="240" w:lineRule="auto"/>
            </w:pPr>
          </w:p>
        </w:tc>
      </w:tr>
      <w:tr w:rsidR="00970BE9" w:rsidRPr="00CE443C" w14:paraId="4491643D" w14:textId="77777777" w:rsidTr="008B4F8C">
        <w:tc>
          <w:tcPr>
            <w:tcW w:w="1399" w:type="dxa"/>
          </w:tcPr>
          <w:p w14:paraId="39DC1CC3" w14:textId="77777777" w:rsidR="00970BE9" w:rsidRPr="00CE443C" w:rsidRDefault="00970BE9" w:rsidP="00CE443C">
            <w:pPr>
              <w:spacing w:after="0" w:line="240" w:lineRule="auto"/>
            </w:pPr>
            <w:r w:rsidRPr="00CE443C">
              <w:t>Contractor PPI#</w:t>
            </w:r>
          </w:p>
        </w:tc>
        <w:tc>
          <w:tcPr>
            <w:tcW w:w="1476" w:type="dxa"/>
          </w:tcPr>
          <w:p w14:paraId="4C483A8F" w14:textId="77777777" w:rsidR="00970BE9" w:rsidRPr="00CE443C" w:rsidRDefault="00970BE9" w:rsidP="00CE443C">
            <w:pPr>
              <w:spacing w:after="0" w:line="240" w:lineRule="auto"/>
            </w:pPr>
            <w:r w:rsidRPr="00CE443C">
              <w:t>Section of RFP</w:t>
            </w:r>
            <w:r>
              <w:t xml:space="preserve"> or Page Number</w:t>
            </w:r>
          </w:p>
        </w:tc>
        <w:tc>
          <w:tcPr>
            <w:tcW w:w="1246" w:type="dxa"/>
          </w:tcPr>
          <w:p w14:paraId="09FB5200" w14:textId="77777777" w:rsidR="00970BE9" w:rsidRPr="00CE443C" w:rsidRDefault="00970BE9" w:rsidP="00CE443C">
            <w:pPr>
              <w:spacing w:after="0" w:line="240" w:lineRule="auto"/>
            </w:pPr>
            <w:r w:rsidRPr="00CE443C">
              <w:t>Paragraph Reference</w:t>
            </w:r>
          </w:p>
        </w:tc>
        <w:tc>
          <w:tcPr>
            <w:tcW w:w="1042" w:type="dxa"/>
          </w:tcPr>
          <w:p w14:paraId="09857982" w14:textId="77777777" w:rsidR="00970BE9" w:rsidRPr="00CE443C" w:rsidRDefault="00970BE9" w:rsidP="00CE443C">
            <w:pPr>
              <w:spacing w:after="0" w:line="240" w:lineRule="auto"/>
            </w:pPr>
            <w:r w:rsidRPr="00CE443C">
              <w:t>Drawing Number</w:t>
            </w:r>
          </w:p>
        </w:tc>
        <w:tc>
          <w:tcPr>
            <w:tcW w:w="4590" w:type="dxa"/>
          </w:tcPr>
          <w:p w14:paraId="609329D8" w14:textId="77777777" w:rsidR="00970BE9" w:rsidRPr="00CE443C" w:rsidRDefault="00970BE9" w:rsidP="00CE443C">
            <w:pPr>
              <w:spacing w:after="0" w:line="240" w:lineRule="auto"/>
            </w:pPr>
            <w:r w:rsidRPr="00CE443C">
              <w:t xml:space="preserve">Question </w:t>
            </w:r>
          </w:p>
        </w:tc>
        <w:tc>
          <w:tcPr>
            <w:tcW w:w="4320" w:type="dxa"/>
          </w:tcPr>
          <w:p w14:paraId="08B93776" w14:textId="77777777" w:rsidR="00970BE9" w:rsidRPr="00CE443C" w:rsidRDefault="00970BE9" w:rsidP="00CE443C">
            <w:pPr>
              <w:spacing w:after="0" w:line="240" w:lineRule="auto"/>
            </w:pPr>
            <w:r>
              <w:t>RESPONSE</w:t>
            </w:r>
          </w:p>
        </w:tc>
      </w:tr>
      <w:tr w:rsidR="00D216A2" w:rsidRPr="00CE443C" w14:paraId="01938C72" w14:textId="77777777" w:rsidTr="008B4F8C">
        <w:trPr>
          <w:trHeight w:val="530"/>
        </w:trPr>
        <w:tc>
          <w:tcPr>
            <w:tcW w:w="1399" w:type="dxa"/>
          </w:tcPr>
          <w:p w14:paraId="18BF3EBF" w14:textId="0326A427" w:rsidR="00D216A2" w:rsidRPr="00CE443C" w:rsidRDefault="00D216A2" w:rsidP="00D216A2">
            <w:pPr>
              <w:spacing w:after="0" w:line="240" w:lineRule="auto"/>
            </w:pPr>
            <w:bookmarkStart w:id="0" w:name="_Hlk536693523"/>
            <w:r>
              <w:t>1</w:t>
            </w:r>
            <w:r w:rsidR="00551047">
              <w:t>.</w:t>
            </w:r>
          </w:p>
        </w:tc>
        <w:tc>
          <w:tcPr>
            <w:tcW w:w="1476" w:type="dxa"/>
          </w:tcPr>
          <w:p w14:paraId="7BD6DCE8" w14:textId="0E38A06B" w:rsidR="00D216A2" w:rsidRPr="00CE443C" w:rsidRDefault="00036623" w:rsidP="00D216A2">
            <w:pPr>
              <w:spacing w:after="0" w:line="240" w:lineRule="auto"/>
            </w:pPr>
            <w:r>
              <w:t>NA</w:t>
            </w:r>
          </w:p>
        </w:tc>
        <w:tc>
          <w:tcPr>
            <w:tcW w:w="1246" w:type="dxa"/>
          </w:tcPr>
          <w:p w14:paraId="7CE5A0F8" w14:textId="5F6C884A" w:rsidR="00D216A2" w:rsidRPr="00CE443C" w:rsidRDefault="00D216A2" w:rsidP="00D216A2">
            <w:pPr>
              <w:spacing w:after="0" w:line="240" w:lineRule="auto"/>
            </w:pPr>
            <w:r>
              <w:t>N/A</w:t>
            </w:r>
          </w:p>
        </w:tc>
        <w:tc>
          <w:tcPr>
            <w:tcW w:w="1042" w:type="dxa"/>
          </w:tcPr>
          <w:p w14:paraId="105D517E" w14:textId="23DC27F3" w:rsidR="00D216A2" w:rsidRPr="00CE443C" w:rsidRDefault="00036623" w:rsidP="00D216A2">
            <w:pPr>
              <w:spacing w:after="0" w:line="240" w:lineRule="auto"/>
            </w:pPr>
            <w:r>
              <w:t>NA</w:t>
            </w:r>
          </w:p>
        </w:tc>
        <w:tc>
          <w:tcPr>
            <w:tcW w:w="4590" w:type="dxa"/>
          </w:tcPr>
          <w:p w14:paraId="670C0AF0" w14:textId="7567BA05" w:rsidR="00D216A2" w:rsidRPr="00CE443C" w:rsidRDefault="00036623" w:rsidP="00D216A2">
            <w:pPr>
              <w:spacing w:after="0" w:line="240" w:lineRule="auto"/>
            </w:pPr>
            <w:r>
              <w:t>Please provide a list of generators that need replacement.</w:t>
            </w:r>
          </w:p>
        </w:tc>
        <w:tc>
          <w:tcPr>
            <w:tcW w:w="4320" w:type="dxa"/>
          </w:tcPr>
          <w:p w14:paraId="540C93EB" w14:textId="45BC3204" w:rsidR="00D216A2" w:rsidRDefault="00665A79" w:rsidP="00D216A2">
            <w:pPr>
              <w:spacing w:after="0" w:line="240" w:lineRule="auto"/>
            </w:pPr>
            <w:r>
              <w:t>Answered 4/11/19</w:t>
            </w:r>
          </w:p>
        </w:tc>
      </w:tr>
      <w:tr w:rsidR="00036623" w14:paraId="472D2A1C" w14:textId="77777777" w:rsidTr="008B4F8C">
        <w:trPr>
          <w:trHeight w:val="530"/>
        </w:trPr>
        <w:tc>
          <w:tcPr>
            <w:tcW w:w="1399" w:type="dxa"/>
          </w:tcPr>
          <w:p w14:paraId="1F175F38" w14:textId="70F1B12B" w:rsidR="00036623" w:rsidRPr="00CE443C" w:rsidRDefault="00036623" w:rsidP="00036623">
            <w:pPr>
              <w:spacing w:after="0" w:line="240" w:lineRule="auto"/>
            </w:pPr>
            <w:r>
              <w:t>2</w:t>
            </w:r>
            <w:r w:rsidR="00551047">
              <w:t>.</w:t>
            </w:r>
          </w:p>
        </w:tc>
        <w:tc>
          <w:tcPr>
            <w:tcW w:w="1476" w:type="dxa"/>
          </w:tcPr>
          <w:p w14:paraId="5EAC9BDE" w14:textId="12787494" w:rsidR="00036623" w:rsidRPr="00CE443C" w:rsidRDefault="00036623" w:rsidP="00036623">
            <w:pPr>
              <w:spacing w:after="0" w:line="240" w:lineRule="auto"/>
            </w:pPr>
            <w:r>
              <w:t>NA</w:t>
            </w:r>
          </w:p>
        </w:tc>
        <w:tc>
          <w:tcPr>
            <w:tcW w:w="1246" w:type="dxa"/>
          </w:tcPr>
          <w:p w14:paraId="1EE47A27" w14:textId="321D05EB" w:rsidR="00036623" w:rsidRPr="00CE443C" w:rsidRDefault="00036623" w:rsidP="00036623">
            <w:pPr>
              <w:spacing w:after="0" w:line="240" w:lineRule="auto"/>
            </w:pPr>
            <w:r>
              <w:t>N/A</w:t>
            </w:r>
          </w:p>
        </w:tc>
        <w:tc>
          <w:tcPr>
            <w:tcW w:w="1042" w:type="dxa"/>
          </w:tcPr>
          <w:p w14:paraId="3E2EF03A" w14:textId="1E78CC09" w:rsidR="00036623" w:rsidRPr="00CE443C" w:rsidRDefault="00036623" w:rsidP="00036623">
            <w:pPr>
              <w:spacing w:after="0" w:line="240" w:lineRule="auto"/>
            </w:pPr>
            <w:r>
              <w:t>NA</w:t>
            </w:r>
          </w:p>
        </w:tc>
        <w:tc>
          <w:tcPr>
            <w:tcW w:w="4590" w:type="dxa"/>
          </w:tcPr>
          <w:p w14:paraId="29C2B48B" w14:textId="0E2C0F77" w:rsidR="00036623" w:rsidRPr="00CE443C" w:rsidRDefault="00036623" w:rsidP="00036623">
            <w:pPr>
              <w:spacing w:after="0" w:line="240" w:lineRule="auto"/>
            </w:pPr>
            <w:r>
              <w:t xml:space="preserve">Please provide a specification for the procurement selection and installation of generators. </w:t>
            </w:r>
          </w:p>
        </w:tc>
        <w:tc>
          <w:tcPr>
            <w:tcW w:w="4320" w:type="dxa"/>
          </w:tcPr>
          <w:p w14:paraId="2D94F94F" w14:textId="07429C9D" w:rsidR="00036623" w:rsidRDefault="00665A79" w:rsidP="00036623">
            <w:pPr>
              <w:spacing w:after="0" w:line="240" w:lineRule="auto"/>
            </w:pPr>
            <w:r>
              <w:t>Answered 4/11/19</w:t>
            </w:r>
          </w:p>
        </w:tc>
      </w:tr>
      <w:tr w:rsidR="00684B0B" w:rsidRPr="00CE443C" w14:paraId="516AD531" w14:textId="77777777" w:rsidTr="008B4F8C">
        <w:trPr>
          <w:trHeight w:val="530"/>
        </w:trPr>
        <w:tc>
          <w:tcPr>
            <w:tcW w:w="1399" w:type="dxa"/>
          </w:tcPr>
          <w:p w14:paraId="27F636FA" w14:textId="2AD32DF6" w:rsidR="00684B0B" w:rsidRDefault="00684B0B" w:rsidP="00684B0B">
            <w:pPr>
              <w:spacing w:after="0" w:line="240" w:lineRule="auto"/>
            </w:pPr>
            <w:r>
              <w:t>3.</w:t>
            </w:r>
          </w:p>
        </w:tc>
        <w:tc>
          <w:tcPr>
            <w:tcW w:w="1476" w:type="dxa"/>
          </w:tcPr>
          <w:p w14:paraId="2BA7E6DE" w14:textId="20D15738" w:rsidR="00684B0B" w:rsidRPr="00CE443C" w:rsidRDefault="00684B0B" w:rsidP="00684B0B">
            <w:pPr>
              <w:spacing w:after="0" w:line="240" w:lineRule="auto"/>
            </w:pPr>
            <w:r>
              <w:t>NA</w:t>
            </w:r>
          </w:p>
        </w:tc>
        <w:tc>
          <w:tcPr>
            <w:tcW w:w="1246" w:type="dxa"/>
          </w:tcPr>
          <w:p w14:paraId="6350A884" w14:textId="1A0BCB19" w:rsidR="00684B0B" w:rsidRPr="00CE443C" w:rsidRDefault="00684B0B" w:rsidP="00684B0B">
            <w:pPr>
              <w:spacing w:after="0" w:line="240" w:lineRule="auto"/>
            </w:pPr>
            <w:r>
              <w:t>N/A</w:t>
            </w:r>
          </w:p>
        </w:tc>
        <w:tc>
          <w:tcPr>
            <w:tcW w:w="1042" w:type="dxa"/>
          </w:tcPr>
          <w:p w14:paraId="285DAFF0" w14:textId="517B4A0F" w:rsidR="00684B0B" w:rsidRDefault="00684B0B" w:rsidP="00684B0B">
            <w:pPr>
              <w:spacing w:after="0" w:line="240" w:lineRule="auto"/>
            </w:pPr>
            <w:r>
              <w:t>NA</w:t>
            </w:r>
          </w:p>
        </w:tc>
        <w:tc>
          <w:tcPr>
            <w:tcW w:w="4590" w:type="dxa"/>
          </w:tcPr>
          <w:p w14:paraId="713D7892" w14:textId="1C8D778B" w:rsidR="00684B0B" w:rsidRDefault="00684B0B" w:rsidP="00684B0B">
            <w:pPr>
              <w:spacing w:after="160" w:line="259" w:lineRule="auto"/>
            </w:pPr>
            <w:r>
              <w:t xml:space="preserve">Is an Arc Flash Analysis required for any of the transformer replacement work? </w:t>
            </w:r>
          </w:p>
          <w:p w14:paraId="2D3357D1" w14:textId="0DB93393" w:rsidR="00684B0B" w:rsidRDefault="00684B0B" w:rsidP="00684B0B">
            <w:pPr>
              <w:spacing w:after="0" w:line="240" w:lineRule="auto"/>
            </w:pPr>
          </w:p>
        </w:tc>
        <w:tc>
          <w:tcPr>
            <w:tcW w:w="4320" w:type="dxa"/>
          </w:tcPr>
          <w:p w14:paraId="25BCA74C" w14:textId="77777777" w:rsidR="00684B0B" w:rsidRDefault="00684B0B" w:rsidP="00684B0B">
            <w:pPr>
              <w:spacing w:after="0" w:line="240" w:lineRule="auto"/>
            </w:pPr>
          </w:p>
        </w:tc>
      </w:tr>
      <w:tr w:rsidR="00684B0B" w:rsidRPr="00CE443C" w14:paraId="0DF9E480" w14:textId="77777777" w:rsidTr="008B4F8C">
        <w:trPr>
          <w:trHeight w:val="530"/>
        </w:trPr>
        <w:tc>
          <w:tcPr>
            <w:tcW w:w="1399" w:type="dxa"/>
          </w:tcPr>
          <w:p w14:paraId="18E8A189" w14:textId="78AEAEEA" w:rsidR="00684B0B" w:rsidRDefault="00684B0B" w:rsidP="00684B0B">
            <w:pPr>
              <w:spacing w:after="0" w:line="240" w:lineRule="auto"/>
            </w:pPr>
            <w:r>
              <w:t>4.</w:t>
            </w:r>
          </w:p>
        </w:tc>
        <w:tc>
          <w:tcPr>
            <w:tcW w:w="1476" w:type="dxa"/>
          </w:tcPr>
          <w:p w14:paraId="2F89D4F2" w14:textId="01D50256" w:rsidR="00684B0B" w:rsidRPr="00CE443C" w:rsidRDefault="00684B0B" w:rsidP="00684B0B">
            <w:pPr>
              <w:spacing w:after="0" w:line="240" w:lineRule="auto"/>
            </w:pPr>
            <w:r>
              <w:t>NA</w:t>
            </w:r>
          </w:p>
        </w:tc>
        <w:tc>
          <w:tcPr>
            <w:tcW w:w="1246" w:type="dxa"/>
          </w:tcPr>
          <w:p w14:paraId="55BB0907" w14:textId="63C74B65" w:rsidR="00684B0B" w:rsidRPr="00CE443C" w:rsidRDefault="00684B0B" w:rsidP="00684B0B">
            <w:pPr>
              <w:spacing w:after="0" w:line="240" w:lineRule="auto"/>
            </w:pPr>
            <w:r>
              <w:t>N/A</w:t>
            </w:r>
          </w:p>
        </w:tc>
        <w:tc>
          <w:tcPr>
            <w:tcW w:w="1042" w:type="dxa"/>
          </w:tcPr>
          <w:p w14:paraId="03562577" w14:textId="6FA45DB3" w:rsidR="00684B0B" w:rsidRDefault="00684B0B" w:rsidP="00684B0B">
            <w:pPr>
              <w:spacing w:after="0" w:line="240" w:lineRule="auto"/>
            </w:pPr>
            <w:r>
              <w:t>NA</w:t>
            </w:r>
          </w:p>
        </w:tc>
        <w:tc>
          <w:tcPr>
            <w:tcW w:w="4590" w:type="dxa"/>
          </w:tcPr>
          <w:p w14:paraId="1AE80A7E" w14:textId="20DD18C7" w:rsidR="00684B0B" w:rsidRDefault="00684B0B" w:rsidP="00684B0B">
            <w:pPr>
              <w:spacing w:after="0" w:line="240" w:lineRule="auto"/>
            </w:pPr>
            <w:r>
              <w:t>Please provide 2012 Base Arc Flash Study.</w:t>
            </w:r>
          </w:p>
        </w:tc>
        <w:tc>
          <w:tcPr>
            <w:tcW w:w="4320" w:type="dxa"/>
          </w:tcPr>
          <w:p w14:paraId="52E74975" w14:textId="77777777" w:rsidR="00684B0B" w:rsidRDefault="00684B0B" w:rsidP="00684B0B">
            <w:pPr>
              <w:spacing w:after="0" w:line="240" w:lineRule="auto"/>
            </w:pPr>
          </w:p>
        </w:tc>
      </w:tr>
      <w:tr w:rsidR="00684B0B" w:rsidRPr="00CE443C" w14:paraId="1F31870F" w14:textId="77777777" w:rsidTr="008B4F8C">
        <w:trPr>
          <w:trHeight w:val="530"/>
        </w:trPr>
        <w:tc>
          <w:tcPr>
            <w:tcW w:w="1399" w:type="dxa"/>
          </w:tcPr>
          <w:p w14:paraId="400A5DE5" w14:textId="25B6C200" w:rsidR="00684B0B" w:rsidRDefault="00684B0B" w:rsidP="00684B0B">
            <w:pPr>
              <w:spacing w:after="0" w:line="240" w:lineRule="auto"/>
            </w:pPr>
            <w:r>
              <w:t>5.</w:t>
            </w:r>
          </w:p>
        </w:tc>
        <w:tc>
          <w:tcPr>
            <w:tcW w:w="1476" w:type="dxa"/>
          </w:tcPr>
          <w:p w14:paraId="68C0DEC0" w14:textId="0FAB7E1D" w:rsidR="00684B0B" w:rsidRPr="00CE443C" w:rsidRDefault="00684B0B" w:rsidP="00684B0B">
            <w:pPr>
              <w:spacing w:after="0" w:line="240" w:lineRule="auto"/>
            </w:pPr>
            <w:r>
              <w:t>NA</w:t>
            </w:r>
          </w:p>
        </w:tc>
        <w:tc>
          <w:tcPr>
            <w:tcW w:w="1246" w:type="dxa"/>
          </w:tcPr>
          <w:p w14:paraId="4A2E4D4E" w14:textId="4111C92B" w:rsidR="00684B0B" w:rsidRPr="00CE443C" w:rsidRDefault="00684B0B" w:rsidP="00684B0B">
            <w:pPr>
              <w:spacing w:after="0" w:line="240" w:lineRule="auto"/>
            </w:pPr>
            <w:r>
              <w:t>N/A</w:t>
            </w:r>
          </w:p>
        </w:tc>
        <w:tc>
          <w:tcPr>
            <w:tcW w:w="1042" w:type="dxa"/>
          </w:tcPr>
          <w:p w14:paraId="6D589634" w14:textId="625F5E05" w:rsidR="00684B0B" w:rsidRDefault="00684B0B" w:rsidP="00684B0B">
            <w:pPr>
              <w:spacing w:after="0" w:line="240" w:lineRule="auto"/>
            </w:pPr>
            <w:r>
              <w:t>NA</w:t>
            </w:r>
          </w:p>
        </w:tc>
        <w:tc>
          <w:tcPr>
            <w:tcW w:w="4590" w:type="dxa"/>
          </w:tcPr>
          <w:p w14:paraId="7A87462B" w14:textId="3890C920" w:rsidR="00684B0B" w:rsidRDefault="00684B0B" w:rsidP="00684B0B">
            <w:pPr>
              <w:spacing w:after="0" w:line="240" w:lineRule="auto"/>
            </w:pPr>
            <w:r>
              <w:t xml:space="preserve">Can the base 2012 Arc Flash Study be used in lieu of Contractor developed study to determine appropriate standoff distance for hot work </w:t>
            </w:r>
            <w:proofErr w:type="gramStart"/>
            <w:r>
              <w:t>permit.</w:t>
            </w:r>
            <w:proofErr w:type="gramEnd"/>
          </w:p>
        </w:tc>
        <w:tc>
          <w:tcPr>
            <w:tcW w:w="4320" w:type="dxa"/>
          </w:tcPr>
          <w:p w14:paraId="329BD46F" w14:textId="77777777" w:rsidR="00684B0B" w:rsidRDefault="00684B0B" w:rsidP="00684B0B">
            <w:pPr>
              <w:spacing w:after="0" w:line="240" w:lineRule="auto"/>
            </w:pPr>
          </w:p>
        </w:tc>
        <w:bookmarkStart w:id="1" w:name="_GoBack"/>
        <w:bookmarkEnd w:id="1"/>
      </w:tr>
      <w:tr w:rsidR="004567E9" w:rsidRPr="00CE443C" w14:paraId="73C8B105" w14:textId="77777777" w:rsidTr="008B4F8C">
        <w:trPr>
          <w:trHeight w:val="530"/>
        </w:trPr>
        <w:tc>
          <w:tcPr>
            <w:tcW w:w="1399" w:type="dxa"/>
          </w:tcPr>
          <w:p w14:paraId="15017BB1" w14:textId="3830C8E7" w:rsidR="004567E9" w:rsidRDefault="00A3529F" w:rsidP="00684B0B">
            <w:pPr>
              <w:spacing w:after="0" w:line="240" w:lineRule="auto"/>
            </w:pPr>
            <w:r>
              <w:t>6</w:t>
            </w:r>
          </w:p>
        </w:tc>
        <w:tc>
          <w:tcPr>
            <w:tcW w:w="1476" w:type="dxa"/>
          </w:tcPr>
          <w:p w14:paraId="74F301BA" w14:textId="77777777" w:rsidR="004567E9" w:rsidRDefault="004567E9" w:rsidP="00684B0B">
            <w:pPr>
              <w:spacing w:after="0" w:line="240" w:lineRule="auto"/>
            </w:pPr>
          </w:p>
        </w:tc>
        <w:tc>
          <w:tcPr>
            <w:tcW w:w="1246" w:type="dxa"/>
          </w:tcPr>
          <w:p w14:paraId="299620E7" w14:textId="77777777" w:rsidR="004567E9" w:rsidRDefault="004567E9" w:rsidP="00684B0B">
            <w:pPr>
              <w:spacing w:after="0" w:line="240" w:lineRule="auto"/>
            </w:pPr>
          </w:p>
        </w:tc>
        <w:tc>
          <w:tcPr>
            <w:tcW w:w="1042" w:type="dxa"/>
          </w:tcPr>
          <w:p w14:paraId="7F78F9C8" w14:textId="77777777" w:rsidR="004567E9" w:rsidRDefault="004567E9" w:rsidP="00684B0B">
            <w:pPr>
              <w:spacing w:after="0" w:line="240" w:lineRule="auto"/>
            </w:pPr>
          </w:p>
        </w:tc>
        <w:tc>
          <w:tcPr>
            <w:tcW w:w="4590" w:type="dxa"/>
          </w:tcPr>
          <w:p w14:paraId="167F7CAB" w14:textId="7692AAE2" w:rsidR="00A3529F" w:rsidRDefault="002E7CC6" w:rsidP="00A3529F">
            <w:pPr>
              <w:spacing w:after="160" w:line="259" w:lineRule="auto"/>
            </w:pPr>
            <w:r>
              <w:t>To</w:t>
            </w:r>
            <w:r w:rsidR="00A3529F">
              <w:t xml:space="preserve"> eliminate Hot Work requirements associated with the Medium Voltage (MV) primary cable replacement scope of work</w:t>
            </w:r>
            <w:r>
              <w:t xml:space="preserve">, </w:t>
            </w:r>
            <w:proofErr w:type="gramStart"/>
            <w:r>
              <w:t>Please</w:t>
            </w:r>
            <w:proofErr w:type="gramEnd"/>
            <w:r>
              <w:t xml:space="preserve"> confirm the below approach </w:t>
            </w:r>
            <w:r w:rsidR="00E014E6">
              <w:t>will be acceptable and added as a requirement to the RFP</w:t>
            </w:r>
            <w:r w:rsidR="00A3529F">
              <w:t>:</w:t>
            </w:r>
          </w:p>
          <w:p w14:paraId="33DE79BF" w14:textId="77777777" w:rsidR="00A3529F" w:rsidRDefault="00A3529F" w:rsidP="002E7CC6">
            <w:pPr>
              <w:pStyle w:val="ListParagraph"/>
              <w:numPr>
                <w:ilvl w:val="0"/>
                <w:numId w:val="2"/>
              </w:numPr>
              <w:spacing w:after="160" w:line="259" w:lineRule="auto"/>
            </w:pPr>
            <w:r>
              <w:t xml:space="preserve">The base High Voltage personnel will open the cutouts to de-energize the transformer primary feeder, disconnect the line side of </w:t>
            </w:r>
            <w:r>
              <w:lastRenderedPageBreak/>
              <w:t>the cutout, and place rubber boots on the overhead lines.</w:t>
            </w:r>
          </w:p>
          <w:p w14:paraId="78F1751E" w14:textId="77777777" w:rsidR="00A3529F" w:rsidRDefault="00A3529F" w:rsidP="002E7CC6">
            <w:pPr>
              <w:pStyle w:val="ListParagraph"/>
              <w:numPr>
                <w:ilvl w:val="0"/>
                <w:numId w:val="2"/>
              </w:numPr>
              <w:spacing w:after="160" w:line="259" w:lineRule="auto"/>
            </w:pPr>
            <w:r>
              <w:t>Upon completion of the above, the Contractor may safely proceed with the work without the need for a Hot Work Permit.</w:t>
            </w:r>
          </w:p>
          <w:p w14:paraId="6226ECD8" w14:textId="77777777" w:rsidR="00A3529F" w:rsidRDefault="00A3529F" w:rsidP="002E7CC6">
            <w:pPr>
              <w:pStyle w:val="ListParagraph"/>
              <w:numPr>
                <w:ilvl w:val="0"/>
                <w:numId w:val="2"/>
              </w:numPr>
              <w:spacing w:after="160" w:line="259" w:lineRule="auto"/>
            </w:pPr>
            <w:r>
              <w:t>Upon completion of the Contractor work, the base HV personnel will provide services to reconnect and restore the transformer primary feeder.</w:t>
            </w:r>
          </w:p>
          <w:p w14:paraId="5F1372E1" w14:textId="77777777" w:rsidR="004567E9" w:rsidRDefault="004567E9" w:rsidP="00684B0B">
            <w:pPr>
              <w:spacing w:after="0" w:line="240" w:lineRule="auto"/>
            </w:pPr>
          </w:p>
        </w:tc>
        <w:tc>
          <w:tcPr>
            <w:tcW w:w="4320" w:type="dxa"/>
          </w:tcPr>
          <w:p w14:paraId="082AFA15" w14:textId="77777777" w:rsidR="004567E9" w:rsidRDefault="004567E9" w:rsidP="00684B0B">
            <w:pPr>
              <w:spacing w:after="0" w:line="240" w:lineRule="auto"/>
            </w:pPr>
          </w:p>
        </w:tc>
      </w:tr>
      <w:tr w:rsidR="004567E9" w:rsidRPr="00CE443C" w14:paraId="7304776C" w14:textId="77777777" w:rsidTr="008B4F8C">
        <w:trPr>
          <w:trHeight w:val="530"/>
        </w:trPr>
        <w:tc>
          <w:tcPr>
            <w:tcW w:w="1399" w:type="dxa"/>
          </w:tcPr>
          <w:p w14:paraId="65164F5D" w14:textId="0B53F6E7" w:rsidR="004567E9" w:rsidRDefault="00CE5822" w:rsidP="00684B0B">
            <w:pPr>
              <w:spacing w:after="0" w:line="240" w:lineRule="auto"/>
            </w:pPr>
            <w:r>
              <w:t>7</w:t>
            </w:r>
          </w:p>
        </w:tc>
        <w:tc>
          <w:tcPr>
            <w:tcW w:w="1476" w:type="dxa"/>
          </w:tcPr>
          <w:p w14:paraId="23EF8E02" w14:textId="77777777" w:rsidR="004567E9" w:rsidRDefault="004567E9" w:rsidP="00684B0B">
            <w:pPr>
              <w:spacing w:after="0" w:line="240" w:lineRule="auto"/>
            </w:pPr>
          </w:p>
        </w:tc>
        <w:tc>
          <w:tcPr>
            <w:tcW w:w="1246" w:type="dxa"/>
          </w:tcPr>
          <w:p w14:paraId="3827B9CB" w14:textId="77777777" w:rsidR="004567E9" w:rsidRDefault="004567E9" w:rsidP="00684B0B">
            <w:pPr>
              <w:spacing w:after="0" w:line="240" w:lineRule="auto"/>
            </w:pPr>
          </w:p>
        </w:tc>
        <w:tc>
          <w:tcPr>
            <w:tcW w:w="1042" w:type="dxa"/>
          </w:tcPr>
          <w:p w14:paraId="670F7D21" w14:textId="77777777" w:rsidR="004567E9" w:rsidRDefault="004567E9" w:rsidP="00684B0B">
            <w:pPr>
              <w:spacing w:after="0" w:line="240" w:lineRule="auto"/>
            </w:pPr>
          </w:p>
        </w:tc>
        <w:tc>
          <w:tcPr>
            <w:tcW w:w="4590" w:type="dxa"/>
          </w:tcPr>
          <w:p w14:paraId="584059C4" w14:textId="722E65E1" w:rsidR="004567E9" w:rsidRDefault="00CE5822" w:rsidP="00684B0B">
            <w:pPr>
              <w:spacing w:after="0" w:line="240" w:lineRule="auto"/>
            </w:pPr>
            <w:r>
              <w:t>Confirm that the Work Plan described in Item 6 above eliminates the need for the Arc Flash</w:t>
            </w:r>
            <w:r w:rsidR="007E6655">
              <w:t xml:space="preserve"> Analysis since all Contractor work will be performed on de-energized equipment</w:t>
            </w:r>
          </w:p>
        </w:tc>
        <w:tc>
          <w:tcPr>
            <w:tcW w:w="4320" w:type="dxa"/>
          </w:tcPr>
          <w:p w14:paraId="37C09AEE" w14:textId="77777777" w:rsidR="004567E9" w:rsidRDefault="004567E9" w:rsidP="00684B0B">
            <w:pPr>
              <w:spacing w:after="0" w:line="240" w:lineRule="auto"/>
            </w:pPr>
          </w:p>
        </w:tc>
      </w:tr>
      <w:tr w:rsidR="00CE5822" w:rsidRPr="00CE443C" w14:paraId="5C150159" w14:textId="77777777" w:rsidTr="008B4F8C">
        <w:trPr>
          <w:trHeight w:val="530"/>
        </w:trPr>
        <w:tc>
          <w:tcPr>
            <w:tcW w:w="1399" w:type="dxa"/>
          </w:tcPr>
          <w:p w14:paraId="51E799FE" w14:textId="32D84E2D" w:rsidR="00CE5822" w:rsidRDefault="00CE5822" w:rsidP="00684B0B">
            <w:pPr>
              <w:spacing w:after="0" w:line="240" w:lineRule="auto"/>
            </w:pPr>
            <w:r>
              <w:t>8</w:t>
            </w:r>
          </w:p>
        </w:tc>
        <w:tc>
          <w:tcPr>
            <w:tcW w:w="1476" w:type="dxa"/>
          </w:tcPr>
          <w:p w14:paraId="3D0B86C1" w14:textId="77777777" w:rsidR="00CE5822" w:rsidRDefault="00CE5822" w:rsidP="00684B0B">
            <w:pPr>
              <w:spacing w:after="0" w:line="240" w:lineRule="auto"/>
            </w:pPr>
          </w:p>
        </w:tc>
        <w:tc>
          <w:tcPr>
            <w:tcW w:w="1246" w:type="dxa"/>
          </w:tcPr>
          <w:p w14:paraId="7E3D8003" w14:textId="77777777" w:rsidR="00CE5822" w:rsidRDefault="00CE5822" w:rsidP="00684B0B">
            <w:pPr>
              <w:spacing w:after="0" w:line="240" w:lineRule="auto"/>
            </w:pPr>
          </w:p>
        </w:tc>
        <w:tc>
          <w:tcPr>
            <w:tcW w:w="1042" w:type="dxa"/>
          </w:tcPr>
          <w:p w14:paraId="1864F47E" w14:textId="77777777" w:rsidR="00CE5822" w:rsidRDefault="00CE5822" w:rsidP="00684B0B">
            <w:pPr>
              <w:spacing w:after="0" w:line="240" w:lineRule="auto"/>
            </w:pPr>
          </w:p>
        </w:tc>
        <w:tc>
          <w:tcPr>
            <w:tcW w:w="4590" w:type="dxa"/>
          </w:tcPr>
          <w:p w14:paraId="6914106C" w14:textId="59A092B6" w:rsidR="00BD24EC" w:rsidRDefault="00BD24EC" w:rsidP="00BD24EC">
            <w:pPr>
              <w:spacing w:after="160" w:line="259" w:lineRule="auto"/>
            </w:pPr>
            <w:r>
              <w:t xml:space="preserve">In several locations, circuit breakers and/or panelboards are installed in the existing transformer secondary compartments. </w:t>
            </w:r>
            <w:r w:rsidR="00152CC3">
              <w:t>Confirm that t</w:t>
            </w:r>
            <w:r>
              <w:t xml:space="preserve">his equipment shall be demolished with the existing transformer and replaced with like components in NEMA 3R enclosures which shall be installed on an outdoor rack adjacent to the new transformer.  </w:t>
            </w:r>
          </w:p>
          <w:p w14:paraId="740453EC" w14:textId="77777777" w:rsidR="00CE5822" w:rsidRDefault="00CE5822" w:rsidP="00684B0B">
            <w:pPr>
              <w:spacing w:after="0" w:line="240" w:lineRule="auto"/>
            </w:pPr>
          </w:p>
        </w:tc>
        <w:tc>
          <w:tcPr>
            <w:tcW w:w="4320" w:type="dxa"/>
          </w:tcPr>
          <w:p w14:paraId="65146FE1" w14:textId="77777777" w:rsidR="00CE5822" w:rsidRDefault="00CE5822" w:rsidP="00684B0B">
            <w:pPr>
              <w:spacing w:after="0" w:line="240" w:lineRule="auto"/>
            </w:pPr>
          </w:p>
        </w:tc>
      </w:tr>
      <w:tr w:rsidR="00CE5822" w:rsidRPr="00CE443C" w14:paraId="6FB3FC17" w14:textId="77777777" w:rsidTr="008B4F8C">
        <w:trPr>
          <w:trHeight w:val="530"/>
        </w:trPr>
        <w:tc>
          <w:tcPr>
            <w:tcW w:w="1399" w:type="dxa"/>
          </w:tcPr>
          <w:p w14:paraId="2CE1A1C7" w14:textId="00293952" w:rsidR="00CE5822" w:rsidRDefault="00152CC3" w:rsidP="00684B0B">
            <w:pPr>
              <w:spacing w:after="0" w:line="240" w:lineRule="auto"/>
            </w:pPr>
            <w:r>
              <w:t>9</w:t>
            </w:r>
          </w:p>
        </w:tc>
        <w:tc>
          <w:tcPr>
            <w:tcW w:w="1476" w:type="dxa"/>
          </w:tcPr>
          <w:p w14:paraId="67081F17" w14:textId="77777777" w:rsidR="00CE5822" w:rsidRDefault="00CE5822" w:rsidP="00684B0B">
            <w:pPr>
              <w:spacing w:after="0" w:line="240" w:lineRule="auto"/>
            </w:pPr>
          </w:p>
        </w:tc>
        <w:tc>
          <w:tcPr>
            <w:tcW w:w="1246" w:type="dxa"/>
          </w:tcPr>
          <w:p w14:paraId="3D9DA05B" w14:textId="77777777" w:rsidR="00CE5822" w:rsidRDefault="00CE5822" w:rsidP="00684B0B">
            <w:pPr>
              <w:spacing w:after="0" w:line="240" w:lineRule="auto"/>
            </w:pPr>
          </w:p>
        </w:tc>
        <w:tc>
          <w:tcPr>
            <w:tcW w:w="1042" w:type="dxa"/>
          </w:tcPr>
          <w:p w14:paraId="631D8538" w14:textId="77777777" w:rsidR="00CE5822" w:rsidRDefault="00CE5822" w:rsidP="00684B0B">
            <w:pPr>
              <w:spacing w:after="0" w:line="240" w:lineRule="auto"/>
            </w:pPr>
          </w:p>
        </w:tc>
        <w:tc>
          <w:tcPr>
            <w:tcW w:w="4590" w:type="dxa"/>
          </w:tcPr>
          <w:p w14:paraId="039ED36E" w14:textId="4B310A04" w:rsidR="00C01FC8" w:rsidRDefault="00731748" w:rsidP="006C6853">
            <w:pPr>
              <w:spacing w:after="160" w:line="259" w:lineRule="auto"/>
            </w:pPr>
            <w:r>
              <w:t xml:space="preserve">Please confirm </w:t>
            </w:r>
            <w:r w:rsidR="00E535F3">
              <w:t xml:space="preserve">whether the circuit breakers and/or panelboards installed in the transformer secondary compartment are still in service prior to ordering new equipment.  </w:t>
            </w:r>
            <w:r>
              <w:t xml:space="preserve">If a finite number cannot be identified within the solicitation period.  The Government may want to provide </w:t>
            </w:r>
            <w:r>
              <w:lastRenderedPageBreak/>
              <w:t>an assumption for bidding purposes.</w:t>
            </w:r>
            <w:r w:rsidR="00C01FC8">
              <w:t xml:space="preserve">  ECC suggests:</w:t>
            </w:r>
            <w:r w:rsidR="006C6853">
              <w:t xml:space="preserve">  </w:t>
            </w:r>
            <w:r w:rsidR="00C01FC8">
              <w:t>Assume 30% of the transformers to be replaced will require relocation of these secondary components.  For each location, include</w:t>
            </w:r>
          </w:p>
          <w:p w14:paraId="7F21DCBA" w14:textId="77777777" w:rsidR="00C01FC8" w:rsidRDefault="00C01FC8" w:rsidP="006C6853">
            <w:pPr>
              <w:pStyle w:val="ListParagraph"/>
              <w:numPr>
                <w:ilvl w:val="0"/>
                <w:numId w:val="3"/>
              </w:numPr>
              <w:spacing w:after="160" w:line="259" w:lineRule="auto"/>
            </w:pPr>
            <w:r>
              <w:t>600A, NEMA 3R Panelboard, 65kAIC, copper bussing with 600A main breaker.  Include space for two additional 3-pole breakers up to 400A.</w:t>
            </w:r>
          </w:p>
          <w:p w14:paraId="511DCD7F" w14:textId="77777777" w:rsidR="00C01FC8" w:rsidRDefault="00C01FC8" w:rsidP="006C6853">
            <w:pPr>
              <w:pStyle w:val="ListParagraph"/>
              <w:numPr>
                <w:ilvl w:val="0"/>
                <w:numId w:val="3"/>
              </w:numPr>
              <w:spacing w:after="160" w:line="259" w:lineRule="auto"/>
            </w:pPr>
            <w:r>
              <w:t>Galvanized steel rack installed within 5 feet of new transformer to accommodate installation of new panelboard.</w:t>
            </w:r>
          </w:p>
          <w:p w14:paraId="7F6159C6" w14:textId="77777777" w:rsidR="00C01FC8" w:rsidRDefault="00C01FC8" w:rsidP="006C6853">
            <w:pPr>
              <w:pStyle w:val="ListParagraph"/>
              <w:numPr>
                <w:ilvl w:val="0"/>
                <w:numId w:val="3"/>
              </w:numPr>
              <w:spacing w:after="160" w:line="259" w:lineRule="auto"/>
            </w:pPr>
            <w:r>
              <w:t>Rerouting and reconnection of existing transformer secondary cables to new panelboard.</w:t>
            </w:r>
          </w:p>
          <w:p w14:paraId="199EFEBA" w14:textId="77777777" w:rsidR="00C01FC8" w:rsidRDefault="00C01FC8" w:rsidP="00731748">
            <w:pPr>
              <w:spacing w:after="160" w:line="259" w:lineRule="auto"/>
            </w:pPr>
          </w:p>
          <w:p w14:paraId="7E8C9E17" w14:textId="77777777" w:rsidR="00CE5822" w:rsidRDefault="00CE5822" w:rsidP="00684B0B">
            <w:pPr>
              <w:spacing w:after="0" w:line="240" w:lineRule="auto"/>
            </w:pPr>
          </w:p>
        </w:tc>
        <w:tc>
          <w:tcPr>
            <w:tcW w:w="4320" w:type="dxa"/>
          </w:tcPr>
          <w:p w14:paraId="7399D602" w14:textId="77777777" w:rsidR="00CE5822" w:rsidRDefault="00CE5822" w:rsidP="00684B0B">
            <w:pPr>
              <w:spacing w:after="0" w:line="240" w:lineRule="auto"/>
            </w:pPr>
          </w:p>
        </w:tc>
      </w:tr>
      <w:tr w:rsidR="00CE5822" w:rsidRPr="00CE443C" w14:paraId="5D6FC937" w14:textId="77777777" w:rsidTr="008B4F8C">
        <w:trPr>
          <w:trHeight w:val="530"/>
        </w:trPr>
        <w:tc>
          <w:tcPr>
            <w:tcW w:w="1399" w:type="dxa"/>
          </w:tcPr>
          <w:p w14:paraId="66DAF7D0" w14:textId="2F0BB0AD" w:rsidR="00CE5822" w:rsidRDefault="00731748" w:rsidP="00684B0B">
            <w:pPr>
              <w:spacing w:after="0" w:line="240" w:lineRule="auto"/>
            </w:pPr>
            <w:r>
              <w:t>10</w:t>
            </w:r>
          </w:p>
        </w:tc>
        <w:tc>
          <w:tcPr>
            <w:tcW w:w="1476" w:type="dxa"/>
          </w:tcPr>
          <w:p w14:paraId="7961D155" w14:textId="77777777" w:rsidR="00CE5822" w:rsidRDefault="00CE5822" w:rsidP="00684B0B">
            <w:pPr>
              <w:spacing w:after="0" w:line="240" w:lineRule="auto"/>
            </w:pPr>
          </w:p>
        </w:tc>
        <w:tc>
          <w:tcPr>
            <w:tcW w:w="1246" w:type="dxa"/>
          </w:tcPr>
          <w:p w14:paraId="38A8A3DD" w14:textId="77777777" w:rsidR="00CE5822" w:rsidRDefault="00CE5822" w:rsidP="00684B0B">
            <w:pPr>
              <w:spacing w:after="0" w:line="240" w:lineRule="auto"/>
            </w:pPr>
          </w:p>
        </w:tc>
        <w:tc>
          <w:tcPr>
            <w:tcW w:w="1042" w:type="dxa"/>
          </w:tcPr>
          <w:p w14:paraId="38A32409" w14:textId="77777777" w:rsidR="00CE5822" w:rsidRDefault="00CE5822" w:rsidP="00684B0B">
            <w:pPr>
              <w:spacing w:after="0" w:line="240" w:lineRule="auto"/>
            </w:pPr>
          </w:p>
        </w:tc>
        <w:tc>
          <w:tcPr>
            <w:tcW w:w="4590" w:type="dxa"/>
          </w:tcPr>
          <w:p w14:paraId="2A660EEE" w14:textId="77777777" w:rsidR="00262D6F" w:rsidRDefault="00262D6F" w:rsidP="00262D6F">
            <w:pPr>
              <w:spacing w:after="160" w:line="259" w:lineRule="auto"/>
            </w:pPr>
            <w:r>
              <w:t>The RFP included Attachment 3 – Electrical Policies and Criteria.  Confirm that only Section 4 – Medium Voltage Electrical Distribution and Section 6 – Generators are applicable to the Scope of Work.</w:t>
            </w:r>
          </w:p>
          <w:p w14:paraId="65AA436F" w14:textId="77777777" w:rsidR="00CE5822" w:rsidRDefault="00CE5822" w:rsidP="00684B0B">
            <w:pPr>
              <w:spacing w:after="0" w:line="240" w:lineRule="auto"/>
            </w:pPr>
          </w:p>
        </w:tc>
        <w:tc>
          <w:tcPr>
            <w:tcW w:w="4320" w:type="dxa"/>
          </w:tcPr>
          <w:p w14:paraId="4FE9F52E" w14:textId="77777777" w:rsidR="00CE5822" w:rsidRDefault="00CE5822" w:rsidP="00684B0B">
            <w:pPr>
              <w:spacing w:after="0" w:line="240" w:lineRule="auto"/>
            </w:pPr>
          </w:p>
        </w:tc>
      </w:tr>
      <w:tr w:rsidR="00CE5822" w:rsidRPr="00CE443C" w14:paraId="31E9DA42" w14:textId="77777777" w:rsidTr="008B4F8C">
        <w:trPr>
          <w:trHeight w:val="530"/>
        </w:trPr>
        <w:tc>
          <w:tcPr>
            <w:tcW w:w="1399" w:type="dxa"/>
          </w:tcPr>
          <w:p w14:paraId="24872537" w14:textId="3F167AB2" w:rsidR="00CE5822" w:rsidRDefault="007A5481" w:rsidP="00684B0B">
            <w:pPr>
              <w:spacing w:after="0" w:line="240" w:lineRule="auto"/>
            </w:pPr>
            <w:r>
              <w:t>11</w:t>
            </w:r>
          </w:p>
        </w:tc>
        <w:tc>
          <w:tcPr>
            <w:tcW w:w="1476" w:type="dxa"/>
          </w:tcPr>
          <w:p w14:paraId="6FAB6779" w14:textId="77777777" w:rsidR="00CE5822" w:rsidRDefault="00CE5822" w:rsidP="00684B0B">
            <w:pPr>
              <w:spacing w:after="0" w:line="240" w:lineRule="auto"/>
            </w:pPr>
          </w:p>
        </w:tc>
        <w:tc>
          <w:tcPr>
            <w:tcW w:w="1246" w:type="dxa"/>
          </w:tcPr>
          <w:p w14:paraId="1DAD8B83" w14:textId="77777777" w:rsidR="00CE5822" w:rsidRDefault="00CE5822" w:rsidP="00684B0B">
            <w:pPr>
              <w:spacing w:after="0" w:line="240" w:lineRule="auto"/>
            </w:pPr>
          </w:p>
        </w:tc>
        <w:tc>
          <w:tcPr>
            <w:tcW w:w="1042" w:type="dxa"/>
          </w:tcPr>
          <w:p w14:paraId="25CDF27D" w14:textId="77777777" w:rsidR="00CE5822" w:rsidRDefault="00CE5822" w:rsidP="00684B0B">
            <w:pPr>
              <w:spacing w:after="0" w:line="240" w:lineRule="auto"/>
            </w:pPr>
          </w:p>
        </w:tc>
        <w:tc>
          <w:tcPr>
            <w:tcW w:w="4590" w:type="dxa"/>
          </w:tcPr>
          <w:p w14:paraId="7296E704" w14:textId="4E23EB78" w:rsidR="0003508E" w:rsidRDefault="0003508E" w:rsidP="0003508E">
            <w:pPr>
              <w:spacing w:after="160" w:line="259" w:lineRule="auto"/>
            </w:pPr>
            <w:r>
              <w:t xml:space="preserve">The SOW states to provide Medium Voltage cable with concentric neutral.  </w:t>
            </w:r>
            <w:r w:rsidR="003C7034">
              <w:t xml:space="preserve">The UFC and </w:t>
            </w:r>
            <w:r>
              <w:t xml:space="preserve">Specification 26 05 13.00 40 states to provide Medium Voltage cable with taped shielding.  </w:t>
            </w:r>
            <w:r>
              <w:lastRenderedPageBreak/>
              <w:t>Confirm that either is acceptable</w:t>
            </w:r>
            <w:r w:rsidR="00001600">
              <w:t xml:space="preserve"> and that ECC will not be forced to use the tape shielded approach.</w:t>
            </w:r>
          </w:p>
          <w:p w14:paraId="68DC6D57" w14:textId="77777777" w:rsidR="00CE5822" w:rsidRDefault="00CE5822" w:rsidP="00684B0B">
            <w:pPr>
              <w:spacing w:after="0" w:line="240" w:lineRule="auto"/>
            </w:pPr>
          </w:p>
        </w:tc>
        <w:tc>
          <w:tcPr>
            <w:tcW w:w="4320" w:type="dxa"/>
          </w:tcPr>
          <w:p w14:paraId="6B5B8AD4" w14:textId="77777777" w:rsidR="00CE5822" w:rsidRDefault="00CE5822" w:rsidP="00684B0B">
            <w:pPr>
              <w:spacing w:after="0" w:line="240" w:lineRule="auto"/>
            </w:pPr>
          </w:p>
        </w:tc>
      </w:tr>
      <w:tr w:rsidR="00CE5822" w:rsidRPr="00CE443C" w14:paraId="7E4DC059" w14:textId="77777777" w:rsidTr="008B4F8C">
        <w:trPr>
          <w:trHeight w:val="530"/>
        </w:trPr>
        <w:tc>
          <w:tcPr>
            <w:tcW w:w="1399" w:type="dxa"/>
          </w:tcPr>
          <w:p w14:paraId="7366D789" w14:textId="2275BDFD" w:rsidR="00CE5822" w:rsidRDefault="0003508E" w:rsidP="00684B0B">
            <w:pPr>
              <w:spacing w:after="0" w:line="240" w:lineRule="auto"/>
            </w:pPr>
            <w:r>
              <w:t>12</w:t>
            </w:r>
          </w:p>
        </w:tc>
        <w:tc>
          <w:tcPr>
            <w:tcW w:w="1476" w:type="dxa"/>
          </w:tcPr>
          <w:p w14:paraId="4B67A080" w14:textId="77777777" w:rsidR="00CE5822" w:rsidRDefault="00CE5822" w:rsidP="00684B0B">
            <w:pPr>
              <w:spacing w:after="0" w:line="240" w:lineRule="auto"/>
            </w:pPr>
          </w:p>
        </w:tc>
        <w:tc>
          <w:tcPr>
            <w:tcW w:w="1246" w:type="dxa"/>
          </w:tcPr>
          <w:p w14:paraId="6185208B" w14:textId="77777777" w:rsidR="00CE5822" w:rsidRDefault="00CE5822" w:rsidP="00684B0B">
            <w:pPr>
              <w:spacing w:after="0" w:line="240" w:lineRule="auto"/>
            </w:pPr>
          </w:p>
        </w:tc>
        <w:tc>
          <w:tcPr>
            <w:tcW w:w="1042" w:type="dxa"/>
          </w:tcPr>
          <w:p w14:paraId="4B3E70BA" w14:textId="77777777" w:rsidR="00CE5822" w:rsidRDefault="00CE5822" w:rsidP="00684B0B">
            <w:pPr>
              <w:spacing w:after="0" w:line="240" w:lineRule="auto"/>
            </w:pPr>
          </w:p>
        </w:tc>
        <w:tc>
          <w:tcPr>
            <w:tcW w:w="4590" w:type="dxa"/>
          </w:tcPr>
          <w:p w14:paraId="584BF1FE" w14:textId="03511125" w:rsidR="00173AC9" w:rsidRDefault="00173AC9" w:rsidP="00173AC9">
            <w:pPr>
              <w:spacing w:after="160" w:line="259" w:lineRule="auto"/>
            </w:pPr>
            <w:r>
              <w:t>Confirm the following scope of work</w:t>
            </w:r>
            <w:r w:rsidR="000B2023">
              <w:t>:</w:t>
            </w:r>
          </w:p>
          <w:p w14:paraId="748F94EE" w14:textId="77777777" w:rsidR="00173AC9" w:rsidRDefault="00173AC9" w:rsidP="000B2023">
            <w:pPr>
              <w:spacing w:after="160" w:line="259" w:lineRule="auto"/>
            </w:pPr>
            <w:r>
              <w:t>Some transformers to be replaced contain loop-fed primary cabling. Only the primary cables from the pole-riser to the transformer will be replaced. All loop-feed cabling shall remain and be reconnected to the new transformer.  The terminations on the loop-fed cables will need to be changed to load break connections.</w:t>
            </w:r>
          </w:p>
          <w:p w14:paraId="35776F8E" w14:textId="77777777" w:rsidR="00CE5822" w:rsidRDefault="00CE5822" w:rsidP="00684B0B">
            <w:pPr>
              <w:spacing w:after="0" w:line="240" w:lineRule="auto"/>
            </w:pPr>
          </w:p>
        </w:tc>
        <w:tc>
          <w:tcPr>
            <w:tcW w:w="4320" w:type="dxa"/>
          </w:tcPr>
          <w:p w14:paraId="41FF6836" w14:textId="77777777" w:rsidR="00CE5822" w:rsidRDefault="00CE5822" w:rsidP="00684B0B">
            <w:pPr>
              <w:spacing w:after="0" w:line="240" w:lineRule="auto"/>
            </w:pPr>
          </w:p>
        </w:tc>
      </w:tr>
      <w:tr w:rsidR="00CE5822" w:rsidRPr="00CE443C" w14:paraId="347A29BE" w14:textId="77777777" w:rsidTr="008B4F8C">
        <w:trPr>
          <w:trHeight w:val="530"/>
        </w:trPr>
        <w:tc>
          <w:tcPr>
            <w:tcW w:w="1399" w:type="dxa"/>
          </w:tcPr>
          <w:p w14:paraId="07D90348" w14:textId="697400C0" w:rsidR="00CE5822" w:rsidRDefault="005D3220" w:rsidP="00684B0B">
            <w:pPr>
              <w:spacing w:after="0" w:line="240" w:lineRule="auto"/>
            </w:pPr>
            <w:r>
              <w:t>13</w:t>
            </w:r>
          </w:p>
        </w:tc>
        <w:tc>
          <w:tcPr>
            <w:tcW w:w="1476" w:type="dxa"/>
          </w:tcPr>
          <w:p w14:paraId="2B5F98D4" w14:textId="77777777" w:rsidR="00CE5822" w:rsidRDefault="00CE5822" w:rsidP="00684B0B">
            <w:pPr>
              <w:spacing w:after="0" w:line="240" w:lineRule="auto"/>
            </w:pPr>
          </w:p>
        </w:tc>
        <w:tc>
          <w:tcPr>
            <w:tcW w:w="1246" w:type="dxa"/>
          </w:tcPr>
          <w:p w14:paraId="0D76D549" w14:textId="77777777" w:rsidR="00CE5822" w:rsidRDefault="00CE5822" w:rsidP="00684B0B">
            <w:pPr>
              <w:spacing w:after="0" w:line="240" w:lineRule="auto"/>
            </w:pPr>
          </w:p>
        </w:tc>
        <w:tc>
          <w:tcPr>
            <w:tcW w:w="1042" w:type="dxa"/>
          </w:tcPr>
          <w:p w14:paraId="22E103F3" w14:textId="77777777" w:rsidR="00CE5822" w:rsidRDefault="00CE5822" w:rsidP="00684B0B">
            <w:pPr>
              <w:spacing w:after="0" w:line="240" w:lineRule="auto"/>
            </w:pPr>
          </w:p>
        </w:tc>
        <w:tc>
          <w:tcPr>
            <w:tcW w:w="4590" w:type="dxa"/>
          </w:tcPr>
          <w:p w14:paraId="6D9B461E" w14:textId="1A0D1E5A" w:rsidR="00005AFB" w:rsidRDefault="00005AFB" w:rsidP="005D3220">
            <w:pPr>
              <w:spacing w:after="160" w:line="259" w:lineRule="auto"/>
            </w:pPr>
            <w:r>
              <w:t xml:space="preserve">Confirm the following scope of work: </w:t>
            </w:r>
            <w:r w:rsidR="00B03216">
              <w:t>When a transformer</w:t>
            </w:r>
            <w:r>
              <w:t xml:space="preserve"> </w:t>
            </w:r>
            <w:proofErr w:type="gramStart"/>
            <w:r>
              <w:t>contain</w:t>
            </w:r>
            <w:proofErr w:type="gramEnd"/>
            <w:r>
              <w:t xml:space="preserve"> loop-fed primary cabling</w:t>
            </w:r>
            <w:r w:rsidR="00B03216">
              <w:t>, o</w:t>
            </w:r>
            <w:r>
              <w:t>nly the primary cables from the pole-riser to the transformer will be replaced. All loop-feed cabling shall remain and be reconnected to the new transformer.  The terminations on the loop-fed cables will need to be changed to load break connections.</w:t>
            </w:r>
          </w:p>
          <w:p w14:paraId="2D613E1F" w14:textId="77777777" w:rsidR="00CE5822" w:rsidRDefault="00CE5822" w:rsidP="00684B0B">
            <w:pPr>
              <w:spacing w:after="0" w:line="240" w:lineRule="auto"/>
            </w:pPr>
          </w:p>
        </w:tc>
        <w:tc>
          <w:tcPr>
            <w:tcW w:w="4320" w:type="dxa"/>
          </w:tcPr>
          <w:p w14:paraId="0698F1A0" w14:textId="77777777" w:rsidR="00CE5822" w:rsidRDefault="00CE5822" w:rsidP="00684B0B">
            <w:pPr>
              <w:spacing w:after="0" w:line="240" w:lineRule="auto"/>
            </w:pPr>
          </w:p>
        </w:tc>
      </w:tr>
      <w:tr w:rsidR="00CE5822" w:rsidRPr="00CE443C" w14:paraId="3AD25A20" w14:textId="77777777" w:rsidTr="008B4F8C">
        <w:trPr>
          <w:trHeight w:val="530"/>
        </w:trPr>
        <w:tc>
          <w:tcPr>
            <w:tcW w:w="1399" w:type="dxa"/>
          </w:tcPr>
          <w:p w14:paraId="4DA034B7" w14:textId="06EACFEF" w:rsidR="00CE5822" w:rsidRDefault="00A45408" w:rsidP="00684B0B">
            <w:pPr>
              <w:spacing w:after="0" w:line="240" w:lineRule="auto"/>
            </w:pPr>
            <w:r>
              <w:t>14</w:t>
            </w:r>
          </w:p>
        </w:tc>
        <w:tc>
          <w:tcPr>
            <w:tcW w:w="1476" w:type="dxa"/>
          </w:tcPr>
          <w:p w14:paraId="16133064" w14:textId="77777777" w:rsidR="00CE5822" w:rsidRDefault="00CE5822" w:rsidP="00684B0B">
            <w:pPr>
              <w:spacing w:after="0" w:line="240" w:lineRule="auto"/>
            </w:pPr>
          </w:p>
        </w:tc>
        <w:tc>
          <w:tcPr>
            <w:tcW w:w="1246" w:type="dxa"/>
          </w:tcPr>
          <w:p w14:paraId="793432FB" w14:textId="77777777" w:rsidR="00CE5822" w:rsidRDefault="00CE5822" w:rsidP="00684B0B">
            <w:pPr>
              <w:spacing w:after="0" w:line="240" w:lineRule="auto"/>
            </w:pPr>
          </w:p>
        </w:tc>
        <w:tc>
          <w:tcPr>
            <w:tcW w:w="1042" w:type="dxa"/>
          </w:tcPr>
          <w:p w14:paraId="6294D266" w14:textId="77777777" w:rsidR="00CE5822" w:rsidRDefault="00CE5822" w:rsidP="00684B0B">
            <w:pPr>
              <w:spacing w:after="0" w:line="240" w:lineRule="auto"/>
            </w:pPr>
          </w:p>
        </w:tc>
        <w:tc>
          <w:tcPr>
            <w:tcW w:w="4590" w:type="dxa"/>
          </w:tcPr>
          <w:p w14:paraId="7E5E6896" w14:textId="6EA83C8B" w:rsidR="007B5578" w:rsidRDefault="007B5578" w:rsidP="007B5578">
            <w:pPr>
              <w:spacing w:after="160" w:line="259" w:lineRule="auto"/>
            </w:pPr>
            <w:r>
              <w:t xml:space="preserve">Confirm that the new meter bases, current transformers, and meter test blocks are to be provided with </w:t>
            </w:r>
            <w:r w:rsidR="004E5C7C">
              <w:t>each</w:t>
            </w:r>
            <w:r>
              <w:t xml:space="preserve"> new transformer</w:t>
            </w:r>
            <w:r w:rsidR="00901887">
              <w:t>.</w:t>
            </w:r>
          </w:p>
          <w:p w14:paraId="02587FC8" w14:textId="77777777" w:rsidR="00CE5822" w:rsidRDefault="00CE5822" w:rsidP="00684B0B">
            <w:pPr>
              <w:spacing w:after="0" w:line="240" w:lineRule="auto"/>
            </w:pPr>
          </w:p>
        </w:tc>
        <w:tc>
          <w:tcPr>
            <w:tcW w:w="4320" w:type="dxa"/>
          </w:tcPr>
          <w:p w14:paraId="182ABE47" w14:textId="77777777" w:rsidR="00CE5822" w:rsidRDefault="00CE5822" w:rsidP="00684B0B">
            <w:pPr>
              <w:spacing w:after="0" w:line="240" w:lineRule="auto"/>
            </w:pPr>
          </w:p>
        </w:tc>
      </w:tr>
      <w:tr w:rsidR="005D3220" w:rsidRPr="00CE443C" w14:paraId="1607DEEE" w14:textId="77777777" w:rsidTr="008B4F8C">
        <w:trPr>
          <w:trHeight w:val="530"/>
        </w:trPr>
        <w:tc>
          <w:tcPr>
            <w:tcW w:w="1399" w:type="dxa"/>
          </w:tcPr>
          <w:p w14:paraId="011D18A7" w14:textId="6A20CF66" w:rsidR="005D3220" w:rsidRDefault="00A45408" w:rsidP="00684B0B">
            <w:pPr>
              <w:spacing w:after="0" w:line="240" w:lineRule="auto"/>
            </w:pPr>
            <w:r>
              <w:lastRenderedPageBreak/>
              <w:t>15</w:t>
            </w:r>
          </w:p>
        </w:tc>
        <w:tc>
          <w:tcPr>
            <w:tcW w:w="1476" w:type="dxa"/>
          </w:tcPr>
          <w:p w14:paraId="544779A3" w14:textId="77777777" w:rsidR="005D3220" w:rsidRDefault="005D3220" w:rsidP="00684B0B">
            <w:pPr>
              <w:spacing w:after="0" w:line="240" w:lineRule="auto"/>
            </w:pPr>
          </w:p>
        </w:tc>
        <w:tc>
          <w:tcPr>
            <w:tcW w:w="1246" w:type="dxa"/>
          </w:tcPr>
          <w:p w14:paraId="55123A2E" w14:textId="77777777" w:rsidR="005D3220" w:rsidRDefault="005D3220" w:rsidP="00684B0B">
            <w:pPr>
              <w:spacing w:after="0" w:line="240" w:lineRule="auto"/>
            </w:pPr>
          </w:p>
        </w:tc>
        <w:tc>
          <w:tcPr>
            <w:tcW w:w="1042" w:type="dxa"/>
          </w:tcPr>
          <w:p w14:paraId="374EE575" w14:textId="77777777" w:rsidR="005D3220" w:rsidRDefault="005D3220" w:rsidP="00684B0B">
            <w:pPr>
              <w:spacing w:after="0" w:line="240" w:lineRule="auto"/>
            </w:pPr>
          </w:p>
        </w:tc>
        <w:tc>
          <w:tcPr>
            <w:tcW w:w="4590" w:type="dxa"/>
          </w:tcPr>
          <w:p w14:paraId="5019F39E" w14:textId="12A88034" w:rsidR="00BC07E7" w:rsidRDefault="00BC07E7" w:rsidP="00BC07E7">
            <w:pPr>
              <w:spacing w:after="160" w:line="259" w:lineRule="auto"/>
            </w:pPr>
            <w:r>
              <w:t>Confirm that where applicable, facility generators will be used as the source of power while the transformer is being replaced.</w:t>
            </w:r>
          </w:p>
          <w:p w14:paraId="68C57ECF" w14:textId="65D8FACA" w:rsidR="005D3220" w:rsidRDefault="005D3220" w:rsidP="00BC07E7">
            <w:pPr>
              <w:tabs>
                <w:tab w:val="left" w:pos="2790"/>
              </w:tabs>
              <w:spacing w:after="0" w:line="240" w:lineRule="auto"/>
            </w:pPr>
          </w:p>
        </w:tc>
        <w:tc>
          <w:tcPr>
            <w:tcW w:w="4320" w:type="dxa"/>
          </w:tcPr>
          <w:p w14:paraId="7B9ECC13" w14:textId="77777777" w:rsidR="005D3220" w:rsidRDefault="005D3220" w:rsidP="00684B0B">
            <w:pPr>
              <w:spacing w:after="0" w:line="240" w:lineRule="auto"/>
            </w:pPr>
          </w:p>
        </w:tc>
      </w:tr>
      <w:tr w:rsidR="005D3220" w:rsidRPr="00CE443C" w14:paraId="2EAF6C8A" w14:textId="77777777" w:rsidTr="008B4F8C">
        <w:trPr>
          <w:trHeight w:val="530"/>
        </w:trPr>
        <w:tc>
          <w:tcPr>
            <w:tcW w:w="1399" w:type="dxa"/>
          </w:tcPr>
          <w:p w14:paraId="470004D6" w14:textId="24A64334" w:rsidR="005D3220" w:rsidRDefault="00A45408" w:rsidP="00684B0B">
            <w:pPr>
              <w:spacing w:after="0" w:line="240" w:lineRule="auto"/>
            </w:pPr>
            <w:r>
              <w:t>16</w:t>
            </w:r>
          </w:p>
        </w:tc>
        <w:tc>
          <w:tcPr>
            <w:tcW w:w="1476" w:type="dxa"/>
          </w:tcPr>
          <w:p w14:paraId="66C65E4E" w14:textId="77777777" w:rsidR="005D3220" w:rsidRDefault="005D3220" w:rsidP="00684B0B">
            <w:pPr>
              <w:spacing w:after="0" w:line="240" w:lineRule="auto"/>
            </w:pPr>
          </w:p>
        </w:tc>
        <w:tc>
          <w:tcPr>
            <w:tcW w:w="1246" w:type="dxa"/>
          </w:tcPr>
          <w:p w14:paraId="631CCAFF" w14:textId="77777777" w:rsidR="005D3220" w:rsidRDefault="005D3220" w:rsidP="00684B0B">
            <w:pPr>
              <w:spacing w:after="0" w:line="240" w:lineRule="auto"/>
            </w:pPr>
          </w:p>
        </w:tc>
        <w:tc>
          <w:tcPr>
            <w:tcW w:w="1042" w:type="dxa"/>
          </w:tcPr>
          <w:p w14:paraId="62A491B8" w14:textId="77777777" w:rsidR="005D3220" w:rsidRDefault="005D3220" w:rsidP="00684B0B">
            <w:pPr>
              <w:spacing w:after="0" w:line="240" w:lineRule="auto"/>
            </w:pPr>
          </w:p>
        </w:tc>
        <w:tc>
          <w:tcPr>
            <w:tcW w:w="4590" w:type="dxa"/>
          </w:tcPr>
          <w:p w14:paraId="12710CF8" w14:textId="777C6389" w:rsidR="00FA1BC3" w:rsidRDefault="00FA1BC3" w:rsidP="00FA1BC3">
            <w:pPr>
              <w:spacing w:after="160" w:line="259" w:lineRule="auto"/>
            </w:pPr>
            <w:r>
              <w:t xml:space="preserve">Confirm that the Contractor shall assume there is no contaminated soil in the transformer locations.  </w:t>
            </w:r>
          </w:p>
          <w:p w14:paraId="5E772E10" w14:textId="77777777" w:rsidR="005D3220" w:rsidRDefault="005D3220" w:rsidP="00684B0B">
            <w:pPr>
              <w:spacing w:after="0" w:line="240" w:lineRule="auto"/>
            </w:pPr>
          </w:p>
        </w:tc>
        <w:tc>
          <w:tcPr>
            <w:tcW w:w="4320" w:type="dxa"/>
          </w:tcPr>
          <w:p w14:paraId="1D2EFD12" w14:textId="77777777" w:rsidR="005D3220" w:rsidRDefault="005D3220" w:rsidP="00684B0B">
            <w:pPr>
              <w:spacing w:after="0" w:line="240" w:lineRule="auto"/>
            </w:pPr>
          </w:p>
        </w:tc>
      </w:tr>
      <w:tr w:rsidR="005D3220" w:rsidRPr="00CE443C" w14:paraId="73D40882" w14:textId="77777777" w:rsidTr="008B4F8C">
        <w:trPr>
          <w:trHeight w:val="530"/>
        </w:trPr>
        <w:tc>
          <w:tcPr>
            <w:tcW w:w="1399" w:type="dxa"/>
          </w:tcPr>
          <w:p w14:paraId="1AE3AB2C" w14:textId="00DA7676" w:rsidR="005D3220" w:rsidRDefault="00A45408" w:rsidP="00684B0B">
            <w:pPr>
              <w:spacing w:after="0" w:line="240" w:lineRule="auto"/>
            </w:pPr>
            <w:r>
              <w:t>17</w:t>
            </w:r>
          </w:p>
        </w:tc>
        <w:tc>
          <w:tcPr>
            <w:tcW w:w="1476" w:type="dxa"/>
          </w:tcPr>
          <w:p w14:paraId="2B2A83F0" w14:textId="77777777" w:rsidR="005D3220" w:rsidRDefault="005D3220" w:rsidP="00684B0B">
            <w:pPr>
              <w:spacing w:after="0" w:line="240" w:lineRule="auto"/>
            </w:pPr>
          </w:p>
        </w:tc>
        <w:tc>
          <w:tcPr>
            <w:tcW w:w="1246" w:type="dxa"/>
          </w:tcPr>
          <w:p w14:paraId="19145692" w14:textId="77777777" w:rsidR="005D3220" w:rsidRDefault="005D3220" w:rsidP="00684B0B">
            <w:pPr>
              <w:spacing w:after="0" w:line="240" w:lineRule="auto"/>
            </w:pPr>
          </w:p>
        </w:tc>
        <w:tc>
          <w:tcPr>
            <w:tcW w:w="1042" w:type="dxa"/>
          </w:tcPr>
          <w:p w14:paraId="3C49E459" w14:textId="77777777" w:rsidR="005D3220" w:rsidRDefault="005D3220" w:rsidP="00684B0B">
            <w:pPr>
              <w:spacing w:after="0" w:line="240" w:lineRule="auto"/>
            </w:pPr>
          </w:p>
        </w:tc>
        <w:tc>
          <w:tcPr>
            <w:tcW w:w="4590" w:type="dxa"/>
          </w:tcPr>
          <w:p w14:paraId="4505A0EB" w14:textId="10E52652" w:rsidR="00393F74" w:rsidRDefault="00393F74" w:rsidP="00393F74">
            <w:pPr>
              <w:spacing w:after="160" w:line="259" w:lineRule="auto"/>
            </w:pPr>
            <w:r>
              <w:t>Please identify the location to dispose of the small amounts of excavated material generated with transformer pad demolition and replacement.</w:t>
            </w:r>
          </w:p>
          <w:p w14:paraId="79CA04D8" w14:textId="77777777" w:rsidR="005D3220" w:rsidRDefault="005D3220" w:rsidP="00684B0B">
            <w:pPr>
              <w:spacing w:after="0" w:line="240" w:lineRule="auto"/>
            </w:pPr>
          </w:p>
        </w:tc>
        <w:tc>
          <w:tcPr>
            <w:tcW w:w="4320" w:type="dxa"/>
          </w:tcPr>
          <w:p w14:paraId="5628BC7E" w14:textId="77777777" w:rsidR="005D3220" w:rsidRDefault="005D3220" w:rsidP="00684B0B">
            <w:pPr>
              <w:spacing w:after="0" w:line="240" w:lineRule="auto"/>
            </w:pPr>
          </w:p>
        </w:tc>
      </w:tr>
      <w:tr w:rsidR="005D3220" w:rsidRPr="00CE443C" w14:paraId="51B6E12D" w14:textId="77777777" w:rsidTr="008B4F8C">
        <w:trPr>
          <w:trHeight w:val="530"/>
        </w:trPr>
        <w:tc>
          <w:tcPr>
            <w:tcW w:w="1399" w:type="dxa"/>
          </w:tcPr>
          <w:p w14:paraId="28576228" w14:textId="753CE797" w:rsidR="005D3220" w:rsidRDefault="000B2023" w:rsidP="00684B0B">
            <w:pPr>
              <w:spacing w:after="0" w:line="240" w:lineRule="auto"/>
            </w:pPr>
            <w:r>
              <w:t>18</w:t>
            </w:r>
          </w:p>
        </w:tc>
        <w:tc>
          <w:tcPr>
            <w:tcW w:w="1476" w:type="dxa"/>
          </w:tcPr>
          <w:p w14:paraId="3B5D66FB" w14:textId="77777777" w:rsidR="005D3220" w:rsidRDefault="005D3220" w:rsidP="00684B0B">
            <w:pPr>
              <w:spacing w:after="0" w:line="240" w:lineRule="auto"/>
            </w:pPr>
          </w:p>
        </w:tc>
        <w:tc>
          <w:tcPr>
            <w:tcW w:w="1246" w:type="dxa"/>
          </w:tcPr>
          <w:p w14:paraId="09448BD8" w14:textId="77777777" w:rsidR="005D3220" w:rsidRDefault="005D3220" w:rsidP="00684B0B">
            <w:pPr>
              <w:spacing w:after="0" w:line="240" w:lineRule="auto"/>
            </w:pPr>
          </w:p>
        </w:tc>
        <w:tc>
          <w:tcPr>
            <w:tcW w:w="1042" w:type="dxa"/>
          </w:tcPr>
          <w:p w14:paraId="25B59D16" w14:textId="77777777" w:rsidR="005D3220" w:rsidRDefault="005D3220" w:rsidP="00684B0B">
            <w:pPr>
              <w:spacing w:after="0" w:line="240" w:lineRule="auto"/>
            </w:pPr>
          </w:p>
        </w:tc>
        <w:tc>
          <w:tcPr>
            <w:tcW w:w="4590" w:type="dxa"/>
          </w:tcPr>
          <w:p w14:paraId="487671A6" w14:textId="77777777" w:rsidR="000B2023" w:rsidRDefault="000B2023" w:rsidP="000B2023">
            <w:pPr>
              <w:spacing w:after="160" w:line="259" w:lineRule="auto"/>
            </w:pPr>
            <w:r>
              <w:t>Confirm that the maximum allowable electrical outage for each location is 48-hours.</w:t>
            </w:r>
          </w:p>
          <w:p w14:paraId="435810A3" w14:textId="77777777" w:rsidR="005D3220" w:rsidRDefault="005D3220" w:rsidP="00684B0B">
            <w:pPr>
              <w:spacing w:after="0" w:line="240" w:lineRule="auto"/>
            </w:pPr>
          </w:p>
        </w:tc>
        <w:tc>
          <w:tcPr>
            <w:tcW w:w="4320" w:type="dxa"/>
          </w:tcPr>
          <w:p w14:paraId="2483072C" w14:textId="77777777" w:rsidR="005D3220" w:rsidRDefault="005D3220" w:rsidP="00684B0B">
            <w:pPr>
              <w:spacing w:after="0" w:line="240" w:lineRule="auto"/>
            </w:pPr>
          </w:p>
        </w:tc>
      </w:tr>
      <w:bookmarkEnd w:id="0"/>
    </w:tbl>
    <w:p w14:paraId="17CAD5BC" w14:textId="3E3C5239" w:rsidR="00CE443C" w:rsidRDefault="00CE443C" w:rsidP="00CE443C"/>
    <w:sectPr w:rsidR="00CE443C" w:rsidSect="00AF381B">
      <w:head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07C76" w14:textId="77777777" w:rsidR="00923610" w:rsidRDefault="00923610" w:rsidP="006327D5">
      <w:pPr>
        <w:spacing w:after="0" w:line="240" w:lineRule="auto"/>
      </w:pPr>
      <w:r>
        <w:separator/>
      </w:r>
    </w:p>
  </w:endnote>
  <w:endnote w:type="continuationSeparator" w:id="0">
    <w:p w14:paraId="4E5011AD" w14:textId="77777777" w:rsidR="00923610" w:rsidRDefault="00923610" w:rsidP="00632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4D842" w14:textId="77777777" w:rsidR="00923610" w:rsidRDefault="00923610" w:rsidP="006327D5">
      <w:pPr>
        <w:spacing w:after="0" w:line="240" w:lineRule="auto"/>
      </w:pPr>
      <w:r>
        <w:separator/>
      </w:r>
    </w:p>
  </w:footnote>
  <w:footnote w:type="continuationSeparator" w:id="0">
    <w:p w14:paraId="150C32E2" w14:textId="77777777" w:rsidR="00923610" w:rsidRDefault="00923610" w:rsidP="00632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3BC3" w14:textId="7AB79E3F" w:rsidR="006327D5" w:rsidRPr="006327D5" w:rsidRDefault="00292ED1">
    <w:pPr>
      <w:pStyle w:val="Header"/>
      <w:rPr>
        <w:b/>
      </w:rPr>
    </w:pPr>
    <w:r>
      <w:rPr>
        <w:b/>
        <w:color w:val="FF0000"/>
        <w:sz w:val="56"/>
      </w:rPr>
      <w:t>PPI LOG is for INFORMATION ONLY.  Until a Response is issued.</w:t>
    </w:r>
    <w:r w:rsidR="006327D5">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5A9"/>
    <w:multiLevelType w:val="hybridMultilevel"/>
    <w:tmpl w:val="9D843B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FB56A0"/>
    <w:multiLevelType w:val="hybridMultilevel"/>
    <w:tmpl w:val="9D843B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A3409D"/>
    <w:multiLevelType w:val="hybridMultilevel"/>
    <w:tmpl w:val="9D843B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0B4AF6"/>
    <w:multiLevelType w:val="hybridMultilevel"/>
    <w:tmpl w:val="9D843B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29299F"/>
    <w:multiLevelType w:val="hybridMultilevel"/>
    <w:tmpl w:val="9D843B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C87607E"/>
    <w:multiLevelType w:val="hybridMultilevel"/>
    <w:tmpl w:val="9D843B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3B433F5"/>
    <w:multiLevelType w:val="hybridMultilevel"/>
    <w:tmpl w:val="301E3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502684"/>
    <w:multiLevelType w:val="hybridMultilevel"/>
    <w:tmpl w:val="9D843B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3DE0182"/>
    <w:multiLevelType w:val="hybridMultilevel"/>
    <w:tmpl w:val="9D843B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8DC71EE"/>
    <w:multiLevelType w:val="hybridMultilevel"/>
    <w:tmpl w:val="9D843B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CE0644F"/>
    <w:multiLevelType w:val="hybridMultilevel"/>
    <w:tmpl w:val="200A7B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0"/>
  </w:num>
  <w:num w:numId="4">
    <w:abstractNumId w:val="5"/>
  </w:num>
  <w:num w:numId="5">
    <w:abstractNumId w:val="4"/>
  </w:num>
  <w:num w:numId="6">
    <w:abstractNumId w:val="7"/>
  </w:num>
  <w:num w:numId="7">
    <w:abstractNumId w:val="9"/>
  </w:num>
  <w:num w:numId="8">
    <w:abstractNumId w:val="2"/>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IwtjAzsjQ0NDa2MLdQ0lEKTi0uzszPAykwNKwFAH5pqlMtAAAA"/>
  </w:docVars>
  <w:rsids>
    <w:rsidRoot w:val="00CE443C"/>
    <w:rsid w:val="00001600"/>
    <w:rsid w:val="00002B40"/>
    <w:rsid w:val="00005AFB"/>
    <w:rsid w:val="0003508E"/>
    <w:rsid w:val="00036623"/>
    <w:rsid w:val="00041C10"/>
    <w:rsid w:val="000518B8"/>
    <w:rsid w:val="00052194"/>
    <w:rsid w:val="00056B6F"/>
    <w:rsid w:val="00093C92"/>
    <w:rsid w:val="000A08CE"/>
    <w:rsid w:val="000B1A87"/>
    <w:rsid w:val="000B2023"/>
    <w:rsid w:val="000D5AA4"/>
    <w:rsid w:val="000F7BD4"/>
    <w:rsid w:val="0012500E"/>
    <w:rsid w:val="00133466"/>
    <w:rsid w:val="00152CC3"/>
    <w:rsid w:val="001652D7"/>
    <w:rsid w:val="00173AC9"/>
    <w:rsid w:val="00184D95"/>
    <w:rsid w:val="00186F09"/>
    <w:rsid w:val="001D118B"/>
    <w:rsid w:val="002005A9"/>
    <w:rsid w:val="00233330"/>
    <w:rsid w:val="00262D6F"/>
    <w:rsid w:val="00287A90"/>
    <w:rsid w:val="00292ED1"/>
    <w:rsid w:val="002B796B"/>
    <w:rsid w:val="002D4ED4"/>
    <w:rsid w:val="002E6E8C"/>
    <w:rsid w:val="002E7CC6"/>
    <w:rsid w:val="003112E1"/>
    <w:rsid w:val="00314D60"/>
    <w:rsid w:val="00316B41"/>
    <w:rsid w:val="00321176"/>
    <w:rsid w:val="00330E1D"/>
    <w:rsid w:val="00354AEA"/>
    <w:rsid w:val="0036673C"/>
    <w:rsid w:val="00373CDE"/>
    <w:rsid w:val="0038733C"/>
    <w:rsid w:val="00393F74"/>
    <w:rsid w:val="003A3B77"/>
    <w:rsid w:val="003B1662"/>
    <w:rsid w:val="003C03EB"/>
    <w:rsid w:val="003C5E47"/>
    <w:rsid w:val="003C7034"/>
    <w:rsid w:val="00414588"/>
    <w:rsid w:val="00416708"/>
    <w:rsid w:val="004460BA"/>
    <w:rsid w:val="004567E9"/>
    <w:rsid w:val="004644B0"/>
    <w:rsid w:val="00477BEB"/>
    <w:rsid w:val="00483038"/>
    <w:rsid w:val="00494D19"/>
    <w:rsid w:val="004B049B"/>
    <w:rsid w:val="004B2E03"/>
    <w:rsid w:val="004E5C7C"/>
    <w:rsid w:val="004F3D54"/>
    <w:rsid w:val="00500A8B"/>
    <w:rsid w:val="005011B9"/>
    <w:rsid w:val="00521B3E"/>
    <w:rsid w:val="005232D3"/>
    <w:rsid w:val="00537FEA"/>
    <w:rsid w:val="00540890"/>
    <w:rsid w:val="00551047"/>
    <w:rsid w:val="0055551D"/>
    <w:rsid w:val="00555A6D"/>
    <w:rsid w:val="0056091A"/>
    <w:rsid w:val="00581402"/>
    <w:rsid w:val="005C7DF4"/>
    <w:rsid w:val="005D1777"/>
    <w:rsid w:val="005D3220"/>
    <w:rsid w:val="005D7F82"/>
    <w:rsid w:val="00630E44"/>
    <w:rsid w:val="006327D5"/>
    <w:rsid w:val="006408B4"/>
    <w:rsid w:val="00665A79"/>
    <w:rsid w:val="0066782A"/>
    <w:rsid w:val="00680C06"/>
    <w:rsid w:val="00684B0B"/>
    <w:rsid w:val="00685734"/>
    <w:rsid w:val="00687DD4"/>
    <w:rsid w:val="00696003"/>
    <w:rsid w:val="006A0A27"/>
    <w:rsid w:val="006C5507"/>
    <w:rsid w:val="006C6853"/>
    <w:rsid w:val="006E19E7"/>
    <w:rsid w:val="006E44F3"/>
    <w:rsid w:val="006F6544"/>
    <w:rsid w:val="006F7EA5"/>
    <w:rsid w:val="00703373"/>
    <w:rsid w:val="00716E06"/>
    <w:rsid w:val="00731748"/>
    <w:rsid w:val="00735B74"/>
    <w:rsid w:val="007373D5"/>
    <w:rsid w:val="0074184F"/>
    <w:rsid w:val="00766DA0"/>
    <w:rsid w:val="00771DE7"/>
    <w:rsid w:val="007A5481"/>
    <w:rsid w:val="007A7C43"/>
    <w:rsid w:val="007B5578"/>
    <w:rsid w:val="007D0B65"/>
    <w:rsid w:val="007D0E03"/>
    <w:rsid w:val="007D5E7B"/>
    <w:rsid w:val="007E2A48"/>
    <w:rsid w:val="007E644B"/>
    <w:rsid w:val="007E6655"/>
    <w:rsid w:val="007F0B4F"/>
    <w:rsid w:val="007F63AD"/>
    <w:rsid w:val="00820301"/>
    <w:rsid w:val="0082059C"/>
    <w:rsid w:val="00825507"/>
    <w:rsid w:val="008260AF"/>
    <w:rsid w:val="00872937"/>
    <w:rsid w:val="00881556"/>
    <w:rsid w:val="00886E78"/>
    <w:rsid w:val="008875A7"/>
    <w:rsid w:val="00887CEB"/>
    <w:rsid w:val="00897C02"/>
    <w:rsid w:val="008A58FD"/>
    <w:rsid w:val="008A6729"/>
    <w:rsid w:val="008B4F8C"/>
    <w:rsid w:val="008C38D4"/>
    <w:rsid w:val="008D43A7"/>
    <w:rsid w:val="008E2CCA"/>
    <w:rsid w:val="008F7723"/>
    <w:rsid w:val="00901887"/>
    <w:rsid w:val="0090406E"/>
    <w:rsid w:val="00923610"/>
    <w:rsid w:val="009351A9"/>
    <w:rsid w:val="00935DB8"/>
    <w:rsid w:val="0095420A"/>
    <w:rsid w:val="00970BE9"/>
    <w:rsid w:val="009800EC"/>
    <w:rsid w:val="009916EA"/>
    <w:rsid w:val="00994F60"/>
    <w:rsid w:val="009A38AD"/>
    <w:rsid w:val="009D6EA9"/>
    <w:rsid w:val="009E519A"/>
    <w:rsid w:val="009F01D4"/>
    <w:rsid w:val="009F3F48"/>
    <w:rsid w:val="00A0297E"/>
    <w:rsid w:val="00A07446"/>
    <w:rsid w:val="00A26F5C"/>
    <w:rsid w:val="00A3529F"/>
    <w:rsid w:val="00A45408"/>
    <w:rsid w:val="00A61789"/>
    <w:rsid w:val="00A64031"/>
    <w:rsid w:val="00A81438"/>
    <w:rsid w:val="00A90985"/>
    <w:rsid w:val="00A93685"/>
    <w:rsid w:val="00A979A4"/>
    <w:rsid w:val="00AB18C7"/>
    <w:rsid w:val="00AB56B0"/>
    <w:rsid w:val="00AB5DED"/>
    <w:rsid w:val="00AC1A63"/>
    <w:rsid w:val="00AD34C4"/>
    <w:rsid w:val="00AE7FA4"/>
    <w:rsid w:val="00AF381B"/>
    <w:rsid w:val="00AF3E0C"/>
    <w:rsid w:val="00B00965"/>
    <w:rsid w:val="00B03216"/>
    <w:rsid w:val="00B03EDD"/>
    <w:rsid w:val="00B050A9"/>
    <w:rsid w:val="00B218B6"/>
    <w:rsid w:val="00B25ACB"/>
    <w:rsid w:val="00B31119"/>
    <w:rsid w:val="00B45F01"/>
    <w:rsid w:val="00B833B5"/>
    <w:rsid w:val="00BA619A"/>
    <w:rsid w:val="00BB0132"/>
    <w:rsid w:val="00BC07E7"/>
    <w:rsid w:val="00BD24EC"/>
    <w:rsid w:val="00BE0D1D"/>
    <w:rsid w:val="00BE39F6"/>
    <w:rsid w:val="00C01702"/>
    <w:rsid w:val="00C01FC8"/>
    <w:rsid w:val="00C30F26"/>
    <w:rsid w:val="00C330DB"/>
    <w:rsid w:val="00C45CB7"/>
    <w:rsid w:val="00C57CD0"/>
    <w:rsid w:val="00C75973"/>
    <w:rsid w:val="00C836B9"/>
    <w:rsid w:val="00C841F1"/>
    <w:rsid w:val="00C854F6"/>
    <w:rsid w:val="00C97745"/>
    <w:rsid w:val="00CA4C44"/>
    <w:rsid w:val="00CC3C85"/>
    <w:rsid w:val="00CD25F4"/>
    <w:rsid w:val="00CE443C"/>
    <w:rsid w:val="00CE5822"/>
    <w:rsid w:val="00CF61D7"/>
    <w:rsid w:val="00D00B8E"/>
    <w:rsid w:val="00D14799"/>
    <w:rsid w:val="00D17B28"/>
    <w:rsid w:val="00D216A2"/>
    <w:rsid w:val="00D22C03"/>
    <w:rsid w:val="00D23818"/>
    <w:rsid w:val="00D32C51"/>
    <w:rsid w:val="00D47D41"/>
    <w:rsid w:val="00D75B12"/>
    <w:rsid w:val="00DA3C8A"/>
    <w:rsid w:val="00DB3DDE"/>
    <w:rsid w:val="00DB56CC"/>
    <w:rsid w:val="00DB7B40"/>
    <w:rsid w:val="00DC7F88"/>
    <w:rsid w:val="00DD5992"/>
    <w:rsid w:val="00DD7AF6"/>
    <w:rsid w:val="00DE4C69"/>
    <w:rsid w:val="00DF2FC7"/>
    <w:rsid w:val="00E014E6"/>
    <w:rsid w:val="00E02A86"/>
    <w:rsid w:val="00E07681"/>
    <w:rsid w:val="00E113AE"/>
    <w:rsid w:val="00E35CF4"/>
    <w:rsid w:val="00E374B4"/>
    <w:rsid w:val="00E535F3"/>
    <w:rsid w:val="00E643FC"/>
    <w:rsid w:val="00E8005B"/>
    <w:rsid w:val="00E82385"/>
    <w:rsid w:val="00E93259"/>
    <w:rsid w:val="00EA42C1"/>
    <w:rsid w:val="00EB37FF"/>
    <w:rsid w:val="00ED7E0F"/>
    <w:rsid w:val="00EE423E"/>
    <w:rsid w:val="00EE47F7"/>
    <w:rsid w:val="00EE6BA5"/>
    <w:rsid w:val="00EF4AA5"/>
    <w:rsid w:val="00F128B3"/>
    <w:rsid w:val="00F1490F"/>
    <w:rsid w:val="00F17D3A"/>
    <w:rsid w:val="00F367AC"/>
    <w:rsid w:val="00F373E3"/>
    <w:rsid w:val="00F55EAA"/>
    <w:rsid w:val="00F566D3"/>
    <w:rsid w:val="00F82354"/>
    <w:rsid w:val="00F834FD"/>
    <w:rsid w:val="00F83EB1"/>
    <w:rsid w:val="00F861E1"/>
    <w:rsid w:val="00F8729D"/>
    <w:rsid w:val="00FA1BC3"/>
    <w:rsid w:val="00FB4620"/>
    <w:rsid w:val="00FB7517"/>
    <w:rsid w:val="00FB76A7"/>
    <w:rsid w:val="00FF1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2473"/>
  <w15:chartTrackingRefBased/>
  <w15:docId w15:val="{16DC9B7B-DBF4-45EE-8071-A1C97E6DA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0B6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27D5"/>
    <w:pPr>
      <w:tabs>
        <w:tab w:val="center" w:pos="4680"/>
        <w:tab w:val="right" w:pos="9360"/>
      </w:tabs>
    </w:pPr>
  </w:style>
  <w:style w:type="character" w:customStyle="1" w:styleId="HeaderChar">
    <w:name w:val="Header Char"/>
    <w:link w:val="Header"/>
    <w:uiPriority w:val="99"/>
    <w:rsid w:val="006327D5"/>
    <w:rPr>
      <w:sz w:val="22"/>
      <w:szCs w:val="22"/>
    </w:rPr>
  </w:style>
  <w:style w:type="paragraph" w:styleId="Footer">
    <w:name w:val="footer"/>
    <w:basedOn w:val="Normal"/>
    <w:link w:val="FooterChar"/>
    <w:uiPriority w:val="99"/>
    <w:unhideWhenUsed/>
    <w:rsid w:val="006327D5"/>
    <w:pPr>
      <w:tabs>
        <w:tab w:val="center" w:pos="4680"/>
        <w:tab w:val="right" w:pos="9360"/>
      </w:tabs>
    </w:pPr>
  </w:style>
  <w:style w:type="character" w:customStyle="1" w:styleId="FooterChar">
    <w:name w:val="Footer Char"/>
    <w:link w:val="Footer"/>
    <w:uiPriority w:val="99"/>
    <w:rsid w:val="006327D5"/>
    <w:rPr>
      <w:sz w:val="22"/>
      <w:szCs w:val="22"/>
    </w:rPr>
  </w:style>
  <w:style w:type="paragraph" w:styleId="PlainText">
    <w:name w:val="Plain Text"/>
    <w:basedOn w:val="Normal"/>
    <w:link w:val="PlainTextChar"/>
    <w:uiPriority w:val="99"/>
    <w:semiHidden/>
    <w:unhideWhenUsed/>
    <w:rsid w:val="00630E44"/>
    <w:pPr>
      <w:spacing w:after="0" w:line="240" w:lineRule="auto"/>
    </w:pPr>
    <w:rPr>
      <w:rFonts w:eastAsia="Times New Roman" w:cs="Calibri"/>
      <w:color w:val="000000"/>
      <w:szCs w:val="21"/>
    </w:rPr>
  </w:style>
  <w:style w:type="character" w:customStyle="1" w:styleId="PlainTextChar">
    <w:name w:val="Plain Text Char"/>
    <w:basedOn w:val="DefaultParagraphFont"/>
    <w:link w:val="PlainText"/>
    <w:uiPriority w:val="99"/>
    <w:semiHidden/>
    <w:rsid w:val="00630E44"/>
    <w:rPr>
      <w:rFonts w:eastAsia="Times New Roman" w:cs="Calibri"/>
      <w:color w:val="000000"/>
      <w:sz w:val="22"/>
      <w:szCs w:val="21"/>
    </w:rPr>
  </w:style>
  <w:style w:type="paragraph" w:styleId="ListParagraph">
    <w:name w:val="List Paragraph"/>
    <w:basedOn w:val="Normal"/>
    <w:uiPriority w:val="34"/>
    <w:qFormat/>
    <w:rsid w:val="004B2E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30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D9B13E34512A4B8FB44B7FA21899E5" ma:contentTypeVersion="" ma:contentTypeDescription="Create a new document." ma:contentTypeScope="" ma:versionID="0e909f3c1984919fa4195e534c1f17ec">
  <xsd:schema xmlns:xsd="http://www.w3.org/2001/XMLSchema" xmlns:xs="http://www.w3.org/2001/XMLSchema" xmlns:p="http://schemas.microsoft.com/office/2006/metadata/properties" xmlns:ns1="http://schemas.microsoft.com/sharepoint/v3" xmlns:ns2="b87148dc-7f09-42ef-a4b4-c9143d0c9fcd" xmlns:ns3="49f548ba-eaa1-4a9f-bb0b-75a2ff96dc07" targetNamespace="http://schemas.microsoft.com/office/2006/metadata/properties" ma:root="true" ma:fieldsID="4189c18de05898dc63ebba0187eefc5e" ns1:_="" ns2:_="" ns3:_="">
    <xsd:import namespace="http://schemas.microsoft.com/sharepoint/v3"/>
    <xsd:import namespace="b87148dc-7f09-42ef-a4b4-c9143d0c9fcd"/>
    <xsd:import namespace="49f548ba-eaa1-4a9f-bb0b-75a2ff96dc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7148dc-7f09-42ef-a4b4-c9143d0c9f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f548ba-eaa1-4a9f-bb0b-75a2ff96dc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4DC94F-92FA-47A1-8052-443B988E2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87148dc-7f09-42ef-a4b4-c9143d0c9fcd"/>
    <ds:schemaRef ds:uri="49f548ba-eaa1-4a9f-bb0b-75a2ff96d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F7614-1965-4182-9955-1CB757457A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NMCI</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barbara.czinder</dc:creator>
  <cp:keywords/>
  <cp:lastModifiedBy>Brock B. Trubiano</cp:lastModifiedBy>
  <cp:revision>3</cp:revision>
  <dcterms:created xsi:type="dcterms:W3CDTF">2019-04-13T21:02:00Z</dcterms:created>
  <dcterms:modified xsi:type="dcterms:W3CDTF">2019-04-14T16:13:00Z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0x01010083D9B13E34512A4B8FB44B7FA21899E5</vt:lpwstr>
  </property>
</Properties>
</file>